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student conference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“OUR CHANGING WORLD 2026”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held at Saku Gymnasium, Teaduse St 1 on 6 March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part of the World Days programme, we invite students to reflect 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hope for the future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a value that supports resilience in a complex world and helps them explore how anxiety and uncertainty can be turned into purposeful action.</w:t>
      </w:r>
    </w:p>
    <w:p w:rsidR="00000000" w:rsidDel="00000000" w:rsidP="00000000" w:rsidRDefault="00000000" w:rsidRPr="00000000" w14:paraId="00000003">
      <w:pPr>
        <w:spacing w:after="0" w:before="20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This year’s theme is: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980000"/>
          <w:sz w:val="28"/>
          <w:szCs w:val="28"/>
          <w:rtl w:val="0"/>
        </w:rPr>
        <w:t xml:space="preserve">"HOPE THAT MOVES"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240" w:before="240" w:line="276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t3tpv1qgj7m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Our world is changing rapidly — shaped by climate change, growing inequalities, and the way our cities and communities develop. The conference invites students to explore these challenges through the lens of hope and purposeful action.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time we will focus on the Sustainable Development Goals: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SDG 10 (Reduced Inequalities)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SDG 11 (Sustainable Cities and Communities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SDG 13 (Climate Action)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cunthxxs20q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Suggested Subtopics:</w:t>
      </w:r>
    </w:p>
    <w:p w:rsidR="00000000" w:rsidDel="00000000" w:rsidP="00000000" w:rsidRDefault="00000000" w:rsidRPr="00000000" w14:paraId="00000007">
      <w:pPr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suwgefy1hy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Young People Making a Difference: Climate Action in Practice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5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Real examples of youth-led climate initiatives at local, national, or global level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5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Focus 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what was done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why it worked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what obstacles were faced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5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Reflection on how young people influence policy, communities, or behaviour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tqekmglfn1f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Cities for Everyone: Reducing Inequality in Urban Life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numPr>
          <w:ilvl w:val="0"/>
          <w:numId w:val="7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How cities can become more inclusive and fair for different social groups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7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Examples related to housing, transport, or access to public services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7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Comparison between cities that succeed and those that struggle with inequality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b5e369h7jxp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Climate Change and Inequality: Who Is Affected Most?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2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How climate impacts are unevenly distributed between countries and communities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2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Case studies showing links between poverty, geography, and climate risk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numPr>
          <w:ilvl w:val="0"/>
          <w:numId w:val="2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Discussion of responsibility and fairness in global climate action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5t3d11nx6ae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Greener Cities, Healthier People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numPr>
          <w:ilvl w:val="0"/>
          <w:numId w:val="8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The role of green spaces, clean air, and sustainable urban planning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8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Connections between environmental quality, mental health, and social well-being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0"/>
          <w:numId w:val="8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Examples of city projects that improve both climate resilience and quality of life</w:t>
        <w:br w:type="textWrapping"/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fvecyohxwjy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Fair Access to Clean Energy: Success Stories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3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How renewable energy projects reduce emissions and social inequality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3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Examples from schools, communities, or developing regions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3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Analysis of barriers to clean energy and how they have been overcome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c60az5z0mj7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Sustainable Transport: Moving Cities Forward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Public transport, cycling, and walking as climate-friendly solutions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Social benefits such as affordability, accessibility, and reduced pollution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Evaluation of how transport choices shape urban inequality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ay8ahtvpl7x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Affordable and Sustainable Housing: Solutions That Work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numPr>
          <w:ilvl w:val="0"/>
          <w:numId w:val="9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Innovative housing projects that reduce environmental impact and costs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numPr>
          <w:ilvl w:val="0"/>
          <w:numId w:val="9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Links between housing, energy efficiency, and social justice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numPr>
          <w:ilvl w:val="0"/>
          <w:numId w:val="9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Discussion of long-term sustainability versus short-term economic pressures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s0cl2wffr1c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Communities Responding to Climate Challenges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numPr>
          <w:ilvl w:val="0"/>
          <w:numId w:val="4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How local communities respond to floods, heatwaves, or other climate-related risks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numPr>
          <w:ilvl w:val="0"/>
          <w:numId w:val="4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Examples of cooperation, resilience, and grassroots initiatives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numPr>
          <w:ilvl w:val="0"/>
          <w:numId w:val="4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Reflection on the role of trust, leadership, and shared responsibility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73631gsiijv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Reducing Waste, Building Fairer Cities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numPr>
          <w:ilvl w:val="0"/>
          <w:numId w:val="6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Urban waste reduction, recycling, and circular economy initiatives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numPr>
          <w:ilvl w:val="0"/>
          <w:numId w:val="6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How waste management affects different social groups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numPr>
          <w:ilvl w:val="0"/>
          <w:numId w:val="6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Examples of cities or communities that have successfully reduced waste</w:t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rwcglhc81ng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Small Actions, Big Impact: Local Projects with Global Goals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numPr>
          <w:ilvl w:val="0"/>
          <w:numId w:val="1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Community, school, or youth-led projects linked to the SDGs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1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aur4gg7pm0c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Evaluation of impact: how small-scale actions contribute to systemic change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numPr>
          <w:ilvl w:val="0"/>
          <w:numId w:val="1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k215btnjm54o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Reflection on hope, agency, and turning concern into purposeful action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proposed topics align with the three Sustainable Development Goals outlined above.</w:t>
      </w:r>
    </w:p>
    <w:p w:rsidR="00000000" w:rsidDel="00000000" w:rsidP="00000000" w:rsidRDefault="00000000" w:rsidRPr="00000000" w14:paraId="0000003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conference is intended for 10th- and 11th-grade students. Participants are expected to deliver a 4–5-minute presentation on a topic related to the conference theme. Students should use an online presentation tool to support their presentation.</w:t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part of the selection process, students are required to submit an audio recording of the introductory section of their presentation. The audio file should be sent to taivi.oigus@saku.edu.ee no later than 27 February and must include the following information: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title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student’s name and e-mail address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the school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teacher’s name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introduction</w:t>
      </w:r>
    </w:p>
    <w:p w:rsidR="00000000" w:rsidDel="00000000" w:rsidP="00000000" w:rsidRDefault="00000000" w:rsidRPr="00000000" w14:paraId="0000003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 students will be selected to participate in the conference. The final list of presenters will be announced on 2 March. Selected students must submit their completed presentations by 4 March at the latest.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29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 w:val="1"/>
    <w:unhideWhenUsed w:val="1"/>
    <w:rsid w:val="006829F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jn//cNZeUAshLPXFqDQwwQV5UA==">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2024-01-18T09:27:00Z</dcterms:created>
  <dc:creator>Taivi Õigus</dc:creator>
</cp:coreProperties>
</file>