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D88749" w14:textId="77777777" w:rsidR="003B3D0E" w:rsidRPr="003B3D0E" w:rsidRDefault="003B3D0E" w:rsidP="003B3D0E">
      <w:pPr>
        <w:spacing w:line="240" w:lineRule="auto"/>
        <w:rPr>
          <w:b/>
        </w:rPr>
      </w:pPr>
      <w:bookmarkStart w:id="0" w:name="_Toc515481396"/>
      <w:bookmarkStart w:id="1" w:name="_GoBack"/>
      <w:bookmarkEnd w:id="1"/>
      <w:r w:rsidRPr="003B3D0E">
        <w:rPr>
          <w:b/>
        </w:rPr>
        <w:t xml:space="preserve">Lisa 1 </w:t>
      </w:r>
    </w:p>
    <w:p w14:paraId="2EABE841" w14:textId="15A2D09E" w:rsidR="003B3D0E" w:rsidRPr="003B3D0E" w:rsidRDefault="003B3D0E" w:rsidP="003B3D0E">
      <w:pPr>
        <w:rPr>
          <w:b/>
        </w:rPr>
      </w:pPr>
      <w:r w:rsidRPr="003B3D0E">
        <w:rPr>
          <w:b/>
        </w:rPr>
        <w:t>Tabel 1.  Direktori, õppealajuhataja, õpetajate ja tugispetsialistide kvalifikatsiooni vastavuse hindamine kehtestatud nõuetele</w:t>
      </w:r>
      <w:bookmarkEnd w:id="0"/>
    </w:p>
    <w:p w14:paraId="13F9BF29" w14:textId="77777777" w:rsidR="003B3D0E" w:rsidRPr="003B3D0E" w:rsidRDefault="003B3D0E" w:rsidP="003B3D0E">
      <w:pPr>
        <w:pStyle w:val="Loendilik"/>
        <w:numPr>
          <w:ilvl w:val="0"/>
          <w:numId w:val="2"/>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Haridus- ja teadusministri 29.08.2013. a määrusega nr 30 „Direktori, õppealajuhataja, õpetajate ja tugispetsialistide kvalifikatsiooninõuded“  (</w:t>
      </w:r>
      <w:r w:rsidRPr="003B3D0E">
        <w:rPr>
          <w:rFonts w:ascii="Times New Roman" w:hAnsi="Times New Roman" w:cs="Times New Roman"/>
          <w:i/>
          <w:sz w:val="24"/>
          <w:szCs w:val="24"/>
        </w:rPr>
        <w:t>määrus 30</w:t>
      </w:r>
      <w:r w:rsidRPr="003B3D0E">
        <w:rPr>
          <w:rFonts w:ascii="Times New Roman" w:hAnsi="Times New Roman" w:cs="Times New Roman"/>
          <w:sz w:val="24"/>
          <w:szCs w:val="24"/>
        </w:rPr>
        <w:t xml:space="preserve">) on kehtestatud nõuded direktorile, õppealajuhatajale, õpetajatele ja tugispetsialistidele. </w:t>
      </w:r>
      <w:hyperlink r:id="rId11" w:history="1">
        <w:r w:rsidRPr="003B3D0E">
          <w:rPr>
            <w:rStyle w:val="Hperlink"/>
            <w:rFonts w:ascii="Times New Roman" w:hAnsi="Times New Roman" w:cs="Times New Roman"/>
            <w:sz w:val="24"/>
            <w:szCs w:val="24"/>
          </w:rPr>
          <w:t>https://www.riigiteataja.ee/akt/130082013005</w:t>
        </w:r>
      </w:hyperlink>
    </w:p>
    <w:p w14:paraId="6F274E8D" w14:textId="77777777" w:rsidR="003B3D0E" w:rsidRPr="003B3D0E" w:rsidRDefault="003B3D0E" w:rsidP="003B3D0E">
      <w:pPr>
        <w:pStyle w:val="Loendilik"/>
        <w:numPr>
          <w:ilvl w:val="0"/>
          <w:numId w:val="2"/>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Määruse nr 30 rakendussätte  § 5 lg 1 kohaselt ei kohaldata määruses sätestatud kvalifikatsiooninõudeid direktoritele, õppealajuhatajatele, õpetajatele ja tugispetsialistidele, kes määruse jõustumise hetkel töötasid õppeasutuses pedagoogina, vastates haridusministri 26.08.2002. a määrusega nr 65 „Pedagoogide kvalifikatsiooninõuded” vastaval ametikohal töötamiseks esitatud kvalifikatsiooninõuetele.</w:t>
      </w:r>
    </w:p>
    <w:p w14:paraId="51FD5C13" w14:textId="77777777" w:rsidR="003B3D0E" w:rsidRPr="003B3D0E" w:rsidRDefault="003B3D0E" w:rsidP="003B3D0E">
      <w:pPr>
        <w:pStyle w:val="Loendilik"/>
        <w:numPr>
          <w:ilvl w:val="0"/>
          <w:numId w:val="2"/>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Haridusministri 26.08.2002. a määrus nr 65 „Pedagoogide kvalifikatsiooninõuded” (</w:t>
      </w:r>
      <w:r w:rsidRPr="003B3D0E">
        <w:rPr>
          <w:rFonts w:ascii="Times New Roman" w:hAnsi="Times New Roman" w:cs="Times New Roman"/>
          <w:i/>
          <w:sz w:val="24"/>
          <w:szCs w:val="24"/>
        </w:rPr>
        <w:t>määrus 65</w:t>
      </w:r>
      <w:r w:rsidRPr="003B3D0E">
        <w:rPr>
          <w:rFonts w:ascii="Times New Roman" w:hAnsi="Times New Roman" w:cs="Times New Roman"/>
          <w:sz w:val="24"/>
          <w:szCs w:val="24"/>
        </w:rPr>
        <w:t xml:space="preserve">), </w:t>
      </w:r>
      <w:hyperlink r:id="rId12" w:history="1">
        <w:r w:rsidRPr="003B3D0E">
          <w:rPr>
            <w:rStyle w:val="Hperlink"/>
            <w:rFonts w:ascii="Times New Roman" w:hAnsi="Times New Roman" w:cs="Times New Roman"/>
            <w:sz w:val="24"/>
            <w:szCs w:val="24"/>
          </w:rPr>
          <w:t>https://www.riigiteataja.ee/akt/13363346</w:t>
        </w:r>
      </w:hyperlink>
    </w:p>
    <w:p w14:paraId="7FC2319F" w14:textId="77777777" w:rsidR="003B3D0E" w:rsidRPr="003B3D0E" w:rsidRDefault="003B3D0E" w:rsidP="003B3D0E">
      <w:pPr>
        <w:pStyle w:val="Loendilik"/>
        <w:numPr>
          <w:ilvl w:val="0"/>
          <w:numId w:val="2"/>
        </w:numPr>
        <w:spacing w:after="0" w:line="240" w:lineRule="auto"/>
        <w:jc w:val="both"/>
        <w:rPr>
          <w:rFonts w:ascii="Times New Roman" w:hAnsi="Times New Roman" w:cs="Times New Roman"/>
          <w:sz w:val="24"/>
          <w:szCs w:val="24"/>
          <w:u w:val="single"/>
        </w:rPr>
      </w:pPr>
      <w:r w:rsidRPr="003B3D0E">
        <w:rPr>
          <w:rFonts w:ascii="Times New Roman" w:hAnsi="Times New Roman" w:cs="Times New Roman"/>
          <w:sz w:val="24"/>
          <w:szCs w:val="24"/>
        </w:rPr>
        <w:t xml:space="preserve">Vabariigi Valitsuse 05.08.2004. a määruse nr 265 „Eesti Hariduse Infosüsteemi asutamine ning põhimäärus“ § 20 lõike 1 punkti 5 kohaselt on õpetajate ja õppejõudude alamregistrisse andmete kandmise ja muutmise </w:t>
      </w:r>
      <w:r w:rsidRPr="004A7FA3">
        <w:rPr>
          <w:rFonts w:ascii="Times New Roman" w:hAnsi="Times New Roman" w:cs="Times New Roman"/>
          <w:sz w:val="24"/>
          <w:szCs w:val="24"/>
        </w:rPr>
        <w:t>alusdokumendiks haridust tõendavad dokumendid.</w:t>
      </w:r>
    </w:p>
    <w:p w14:paraId="57F6901B" w14:textId="77777777" w:rsidR="003B3D0E" w:rsidRPr="003B3D0E" w:rsidRDefault="003B3D0E" w:rsidP="003B3D0E">
      <w:pPr>
        <w:spacing w:line="240" w:lineRule="auto"/>
        <w:rPr>
          <w:b/>
        </w:rPr>
      </w:pPr>
      <w:r w:rsidRPr="003B3D0E">
        <w:rPr>
          <w:b/>
        </w:rPr>
        <w:t>Dokumendid</w:t>
      </w:r>
    </w:p>
    <w:p w14:paraId="290332A7" w14:textId="77777777" w:rsidR="003B3D0E" w:rsidRPr="003B3D0E" w:rsidRDefault="003B3D0E" w:rsidP="003B3D0E">
      <w:pPr>
        <w:pStyle w:val="Loendilik"/>
        <w:numPr>
          <w:ilvl w:val="0"/>
          <w:numId w:val="3"/>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Tasemeharidust tõendav dokument (diplom koos akadeemilise õiendiga)</w:t>
      </w:r>
    </w:p>
    <w:p w14:paraId="7ABAF825" w14:textId="77777777" w:rsidR="003B3D0E" w:rsidRPr="003B3D0E" w:rsidRDefault="003B3D0E" w:rsidP="003B3D0E">
      <w:pPr>
        <w:pStyle w:val="Loendilik"/>
        <w:numPr>
          <w:ilvl w:val="0"/>
          <w:numId w:val="3"/>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Õpetajakutset tõendav dokument (määrus 30 § 3 lõige 4: Käesoleva paragrahvi lõigetes 1 ja 3 ning § 2 lõikes 2 nimetatud õpetajakutse saadakse ülikoolis pärast õpetajakoolituse õppekava läbimist või kutset andva organi juures pärast õpetaja ametiks vajalike pedagoogiliste kompetentsid tõendamist. Õpetajate pedagoogilised kompetentsid on kirjeldatud õpetaja kutsestandardis.)</w:t>
      </w:r>
    </w:p>
    <w:p w14:paraId="71CEAE95" w14:textId="77777777" w:rsidR="003B3D0E" w:rsidRPr="003B3D0E" w:rsidRDefault="003B3D0E" w:rsidP="003B3D0E">
      <w:pPr>
        <w:pStyle w:val="Loendilik"/>
        <w:numPr>
          <w:ilvl w:val="0"/>
          <w:numId w:val="3"/>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Kvalifikatsiooninõuete täitmiseks vajalike läbitud kursuste  tõendid (määrus 65 § 2 lõige 2: Käesolevas määruses sätestatud kvalifikatsiooninõuete täitmiseks vajalikud pedagoogikakursused (muuhulgas eelkoolipedagoogika, eripedagoogika ja kutsepedagoogika kursused), algõpetuse didaktika kursus, noorsootöö ning koolipsühholoogia kursused läbitakse kõrghariduse omandamist võimaldavas õppeasutuses.</w:t>
      </w:r>
    </w:p>
    <w:p w14:paraId="210C6FCF" w14:textId="77777777" w:rsidR="003B3D0E" w:rsidRPr="003B3D0E" w:rsidRDefault="003B3D0E" w:rsidP="003B3D0E">
      <w:pPr>
        <w:pStyle w:val="Loendilik"/>
        <w:numPr>
          <w:ilvl w:val="0"/>
          <w:numId w:val="3"/>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 xml:space="preserve">Töölepingud </w:t>
      </w:r>
    </w:p>
    <w:p w14:paraId="752A1E67" w14:textId="77777777" w:rsidR="003B3D0E" w:rsidRPr="003B3D0E" w:rsidRDefault="003B3D0E" w:rsidP="003B3D0E">
      <w:pPr>
        <w:pStyle w:val="Loendilik"/>
        <w:numPr>
          <w:ilvl w:val="0"/>
          <w:numId w:val="3"/>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Konkursikuulutused</w:t>
      </w:r>
    </w:p>
    <w:p w14:paraId="6BDD5D30" w14:textId="77777777" w:rsidR="003B3D0E" w:rsidRPr="003B3D0E" w:rsidRDefault="003B3D0E" w:rsidP="003B3D0E">
      <w:pPr>
        <w:pStyle w:val="Loendilik"/>
        <w:numPr>
          <w:ilvl w:val="0"/>
          <w:numId w:val="3"/>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Konkursikomisjoni koosolekute protokollid</w:t>
      </w:r>
    </w:p>
    <w:p w14:paraId="264CD960" w14:textId="77777777" w:rsidR="003B3D0E" w:rsidRPr="003B3D0E" w:rsidRDefault="003B3D0E" w:rsidP="003B3D0E">
      <w:pPr>
        <w:pStyle w:val="Loendilik"/>
        <w:numPr>
          <w:ilvl w:val="0"/>
          <w:numId w:val="3"/>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 xml:space="preserve">Kui töötaja puhul on vajalik hinnata vastavust määruses nr 65 kehtestatud nõuetele ja töötaja on töötanud mõnes teises õppeasutuses, koopia töölepingust vm dokument, kust selguks, et töötaja töötas määruse jõustumise ajal õppeasutuses samal ametikohal </w:t>
      </w:r>
    </w:p>
    <w:p w14:paraId="3E471D65" w14:textId="2F5C7BEC" w:rsidR="003B3D0E" w:rsidRPr="003B3D0E" w:rsidRDefault="003B3D0E" w:rsidP="003B3D0E">
      <w:pPr>
        <w:pStyle w:val="Loendilik"/>
        <w:numPr>
          <w:ilvl w:val="0"/>
          <w:numId w:val="3"/>
        </w:numPr>
        <w:spacing w:after="0" w:line="240" w:lineRule="auto"/>
        <w:jc w:val="both"/>
        <w:rPr>
          <w:rFonts w:ascii="Times New Roman" w:hAnsi="Times New Roman" w:cs="Times New Roman"/>
          <w:sz w:val="24"/>
          <w:szCs w:val="24"/>
        </w:rPr>
      </w:pPr>
      <w:r w:rsidRPr="003B3D0E">
        <w:rPr>
          <w:rFonts w:ascii="Times New Roman" w:hAnsi="Times New Roman" w:cs="Times New Roman"/>
          <w:sz w:val="24"/>
          <w:szCs w:val="24"/>
        </w:rPr>
        <w:t>Pedagoogi ametijärku tõendav dokument</w:t>
      </w:r>
    </w:p>
    <w:p w14:paraId="1954E515" w14:textId="77777777" w:rsidR="004A7FA3" w:rsidRDefault="004A7FA3" w:rsidP="003B3D0E">
      <w:pPr>
        <w:spacing w:line="240" w:lineRule="auto"/>
        <w:rPr>
          <w:b/>
        </w:rPr>
      </w:pPr>
    </w:p>
    <w:p w14:paraId="349590D1" w14:textId="738A3D0C" w:rsidR="003B3D0E" w:rsidRPr="003B3D0E" w:rsidRDefault="003B3D0E" w:rsidP="003B3D0E">
      <w:pPr>
        <w:spacing w:line="240" w:lineRule="auto"/>
        <w:rPr>
          <w:b/>
        </w:rPr>
      </w:pPr>
      <w:r w:rsidRPr="003B3D0E">
        <w:rPr>
          <w:b/>
        </w:rPr>
        <w:t xml:space="preserve">Juhtkond </w:t>
      </w:r>
      <w:r w:rsidRPr="003B3D0E">
        <w:t>(direktor, õppealajuhataja)</w:t>
      </w:r>
      <w:r w:rsidRPr="003B3D0E">
        <w:rPr>
          <w:b/>
        </w:rPr>
        <w:t xml:space="preserve"> </w:t>
      </w:r>
    </w:p>
    <w:p w14:paraId="68E172B2" w14:textId="77777777" w:rsidR="003B3D0E" w:rsidRPr="003B3D0E" w:rsidRDefault="003B3D0E" w:rsidP="003B3D0E">
      <w:pPr>
        <w:spacing w:line="240" w:lineRule="auto"/>
      </w:pPr>
      <w:r w:rsidRPr="003B3D0E">
        <w:t xml:space="preserve">Määrus 30 § 2:  </w:t>
      </w:r>
      <w:r w:rsidRPr="003B3D0E">
        <w:rPr>
          <w:b/>
        </w:rPr>
        <w:t>Õppeasutuse juhtide kvalifikatsiooninõuded</w:t>
      </w:r>
    </w:p>
    <w:p w14:paraId="2BFA0F86" w14:textId="77777777" w:rsidR="003B3D0E" w:rsidRPr="003B3D0E" w:rsidRDefault="003B3D0E" w:rsidP="003B3D0E">
      <w:pPr>
        <w:spacing w:line="240" w:lineRule="auto"/>
      </w:pPr>
      <w:r w:rsidRPr="003B3D0E">
        <w:t xml:space="preserve">(1) Põhikooli ja gümnaasiumi </w:t>
      </w:r>
      <w:r w:rsidRPr="003B3D0E">
        <w:rPr>
          <w:b/>
        </w:rPr>
        <w:t>direktori</w:t>
      </w:r>
      <w:r w:rsidRPr="003B3D0E">
        <w:t xml:space="preserve"> kvalifikatsiooninõuded on magistrikraad või sellele vastav kvalifikatsioon ning juhtimiskompetentsid.</w:t>
      </w:r>
    </w:p>
    <w:p w14:paraId="333260FF" w14:textId="77777777" w:rsidR="003B3D0E" w:rsidRPr="003B3D0E" w:rsidRDefault="003B3D0E" w:rsidP="003B3D0E">
      <w:pPr>
        <w:spacing w:line="240" w:lineRule="auto"/>
      </w:pPr>
      <w:r w:rsidRPr="003B3D0E">
        <w:t xml:space="preserve"> (2) Põhikooli ja gümnaasiumi </w:t>
      </w:r>
      <w:r w:rsidRPr="003B3D0E">
        <w:rPr>
          <w:b/>
        </w:rPr>
        <w:t>õppealajuhataja</w:t>
      </w:r>
      <w:r w:rsidRPr="003B3D0E">
        <w:t xml:space="preserve"> kvalifikatsiooninõuded on magistrikraad või sellele vastav kvalifikatsioon, õpetajakutse ning juhtimiskompetentsid.</w:t>
      </w:r>
    </w:p>
    <w:p w14:paraId="771E42DE" w14:textId="4E6D6320" w:rsidR="004A7FA3" w:rsidRDefault="004A7FA3" w:rsidP="004A7FA3">
      <w:pPr>
        <w:spacing w:line="240" w:lineRule="auto"/>
        <w:jc w:val="left"/>
      </w:pPr>
    </w:p>
    <w:p w14:paraId="55808F80" w14:textId="77777777" w:rsidR="00713FC5" w:rsidRDefault="00713FC5" w:rsidP="004A7FA3">
      <w:pPr>
        <w:spacing w:line="240" w:lineRule="auto"/>
        <w:jc w:val="left"/>
      </w:pPr>
    </w:p>
    <w:p w14:paraId="2EBFDDE5" w14:textId="40402027" w:rsidR="003B3D0E" w:rsidRPr="003B3D0E" w:rsidRDefault="003B3D0E" w:rsidP="004A7FA3">
      <w:pPr>
        <w:spacing w:line="240" w:lineRule="auto"/>
        <w:jc w:val="left"/>
      </w:pPr>
      <w:r w:rsidRPr="003B3D0E">
        <w:lastRenderedPageBreak/>
        <w:t>Määrus 65  § 8.</w:t>
      </w:r>
      <w:bookmarkStart w:id="2" w:name="para9"/>
      <w:r w:rsidRPr="003B3D0E">
        <w:t> </w:t>
      </w:r>
      <w:bookmarkEnd w:id="2"/>
      <w:r w:rsidRPr="003B3D0E">
        <w:t xml:space="preserve">Gümnaasiumi </w:t>
      </w:r>
      <w:r w:rsidRPr="003B3D0E">
        <w:rPr>
          <w:b/>
        </w:rPr>
        <w:t>direktori</w:t>
      </w:r>
      <w:r w:rsidRPr="003B3D0E">
        <w:t xml:space="preserve"> kvalifikatsiooninõuded on järgmised:</w:t>
      </w:r>
      <w:r w:rsidRPr="003B3D0E">
        <w:br/>
        <w:t> 1) pedagoogiline kõrgharidus ja vähemalt kolmeaastane pedagoogilise tööstaaž ning läbitud 240-tunnine juhtimiskoolitus või</w:t>
      </w:r>
      <w:r w:rsidRPr="003B3D0E">
        <w:br/>
        <w:t> 2) muu kõrgharidus ja vähemalt viieaastane pedagoogilise töö staaž, omades vähemalt pedagoogi ametijärku, ning läbitud 240-tunnine juhtimiskoolitus või</w:t>
      </w:r>
      <w:r w:rsidRPr="003B3D0E">
        <w:br/>
        <w:t xml:space="preserve"> 3) kõrgharidus ja vähemalt kolmeaastane samaväärse organisatsiooni juhtimise kogemus ning läbitud vähemalt 240-tunnine pedagoogikakursus ja 160-tunnine </w:t>
      </w:r>
      <w:proofErr w:type="spellStart"/>
      <w:r w:rsidRPr="003B3D0E">
        <w:t>koolijuhtimiskoolitus</w:t>
      </w:r>
      <w:proofErr w:type="spellEnd"/>
      <w:r w:rsidRPr="003B3D0E">
        <w:t>.</w:t>
      </w:r>
    </w:p>
    <w:p w14:paraId="11B06A11" w14:textId="77777777" w:rsidR="003B3D0E" w:rsidRPr="003B3D0E" w:rsidRDefault="003B3D0E" w:rsidP="003B3D0E">
      <w:pPr>
        <w:spacing w:line="240" w:lineRule="auto"/>
      </w:pPr>
      <w:r w:rsidRPr="003B3D0E">
        <w:t xml:space="preserve">§ 14. Gümnaasiumi </w:t>
      </w:r>
      <w:r w:rsidRPr="00F111B9">
        <w:rPr>
          <w:b/>
        </w:rPr>
        <w:t>õppealajuhataja</w:t>
      </w:r>
      <w:r w:rsidRPr="003B3D0E">
        <w:t xml:space="preserve"> kvalifikatsiooninõuded on pedagoogiline kõrgharidus ja vähemalt viieaastane pedagoogilise töö staaž ning läbitud 160-tunnine juhtimiskoolitus.</w:t>
      </w:r>
    </w:p>
    <w:p w14:paraId="37E1D9C7" w14:textId="77777777" w:rsidR="003B3D0E" w:rsidRPr="003B3D0E" w:rsidRDefault="003B3D0E" w:rsidP="003B3D0E">
      <w:pPr>
        <w:spacing w:line="240" w:lineRule="auto"/>
      </w:pPr>
      <w:r w:rsidRPr="003B3D0E">
        <w:t>§ 37 lg 11: Paragrahvides 51, 7, 8, 9, 10, 13, 14, 15, 20, 21, 22, 23, 24, 25, 31, 32 ja 33 ning paragrahvide 19 ja 30 punktides 1 nimetatud pedagoogide puhul loetakse alates 1. juunist 2002. aastal Eesti Hariduse Infosüsteemis registreeritud õppekavade alusel omandatud tasemehariduse nõudeks magistrikraad.</w:t>
      </w:r>
    </w:p>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6"/>
        <w:gridCol w:w="996"/>
        <w:gridCol w:w="1646"/>
        <w:gridCol w:w="1205"/>
        <w:gridCol w:w="880"/>
        <w:gridCol w:w="1318"/>
        <w:gridCol w:w="1748"/>
        <w:gridCol w:w="527"/>
        <w:gridCol w:w="447"/>
        <w:gridCol w:w="754"/>
        <w:gridCol w:w="634"/>
        <w:gridCol w:w="684"/>
        <w:gridCol w:w="1748"/>
        <w:gridCol w:w="2154"/>
      </w:tblGrid>
      <w:tr w:rsidR="004A7FA3" w:rsidRPr="00CB3A86" w14:paraId="61010B96" w14:textId="77777777" w:rsidTr="004A7FA3">
        <w:trPr>
          <w:trHeight w:val="810"/>
        </w:trPr>
        <w:tc>
          <w:tcPr>
            <w:tcW w:w="1135" w:type="dxa"/>
            <w:vMerge w:val="restart"/>
            <w:shd w:val="clear" w:color="auto" w:fill="auto"/>
            <w:noWrap/>
            <w:hideMark/>
          </w:tcPr>
          <w:p w14:paraId="6E6C8BB2" w14:textId="77777777" w:rsidR="003B3D0E" w:rsidRPr="00CB3A86" w:rsidRDefault="003B3D0E" w:rsidP="00860DF1">
            <w:pPr>
              <w:spacing w:line="240" w:lineRule="auto"/>
              <w:jc w:val="center"/>
              <w:rPr>
                <w:bCs/>
                <w:sz w:val="22"/>
                <w:szCs w:val="22"/>
              </w:rPr>
            </w:pPr>
            <w:r w:rsidRPr="00CB3A86">
              <w:rPr>
                <w:bCs/>
                <w:sz w:val="22"/>
                <w:szCs w:val="22"/>
              </w:rPr>
              <w:t>Eesnimi</w:t>
            </w:r>
          </w:p>
        </w:tc>
        <w:tc>
          <w:tcPr>
            <w:tcW w:w="996" w:type="dxa"/>
            <w:vMerge w:val="restart"/>
            <w:shd w:val="clear" w:color="auto" w:fill="auto"/>
            <w:noWrap/>
            <w:hideMark/>
          </w:tcPr>
          <w:p w14:paraId="553814CA" w14:textId="77777777" w:rsidR="003B3D0E" w:rsidRPr="00CB3A86" w:rsidRDefault="003B3D0E" w:rsidP="00860DF1">
            <w:pPr>
              <w:spacing w:line="240" w:lineRule="auto"/>
              <w:jc w:val="center"/>
              <w:rPr>
                <w:bCs/>
                <w:sz w:val="22"/>
                <w:szCs w:val="22"/>
              </w:rPr>
            </w:pPr>
            <w:r w:rsidRPr="00CB3A86">
              <w:rPr>
                <w:bCs/>
                <w:sz w:val="22"/>
                <w:szCs w:val="22"/>
              </w:rPr>
              <w:t>Perenimi</w:t>
            </w:r>
          </w:p>
        </w:tc>
        <w:tc>
          <w:tcPr>
            <w:tcW w:w="1646" w:type="dxa"/>
            <w:vMerge w:val="restart"/>
            <w:shd w:val="clear" w:color="auto" w:fill="auto"/>
          </w:tcPr>
          <w:p w14:paraId="63825D3A" w14:textId="77777777" w:rsidR="003B3D0E" w:rsidRPr="00CB3A86" w:rsidRDefault="003B3D0E" w:rsidP="00860DF1">
            <w:pPr>
              <w:spacing w:line="240" w:lineRule="auto"/>
              <w:jc w:val="center"/>
              <w:rPr>
                <w:bCs/>
                <w:sz w:val="22"/>
                <w:szCs w:val="22"/>
              </w:rPr>
            </w:pPr>
            <w:r w:rsidRPr="00CB3A86">
              <w:rPr>
                <w:bCs/>
                <w:sz w:val="22"/>
                <w:szCs w:val="22"/>
              </w:rPr>
              <w:t>Ametikoht</w:t>
            </w:r>
          </w:p>
        </w:tc>
        <w:tc>
          <w:tcPr>
            <w:tcW w:w="1277" w:type="dxa"/>
            <w:vMerge w:val="restart"/>
          </w:tcPr>
          <w:p w14:paraId="1B3F5DBA" w14:textId="77777777" w:rsidR="003B3D0E" w:rsidRPr="00CB3A86" w:rsidRDefault="003B3D0E" w:rsidP="00860DF1">
            <w:pPr>
              <w:spacing w:line="240" w:lineRule="auto"/>
              <w:jc w:val="center"/>
              <w:rPr>
                <w:bCs/>
                <w:sz w:val="22"/>
                <w:szCs w:val="22"/>
              </w:rPr>
            </w:pPr>
            <w:r w:rsidRPr="00CB3A86">
              <w:rPr>
                <w:bCs/>
                <w:sz w:val="22"/>
                <w:szCs w:val="22"/>
              </w:rPr>
              <w:t>Haridustase MA (jah/ei)</w:t>
            </w:r>
          </w:p>
          <w:p w14:paraId="68FB725F" w14:textId="77777777" w:rsidR="003B3D0E" w:rsidRPr="00CB3A86" w:rsidRDefault="003B3D0E" w:rsidP="00860DF1">
            <w:pPr>
              <w:spacing w:line="240" w:lineRule="auto"/>
              <w:jc w:val="center"/>
              <w:rPr>
                <w:bCs/>
                <w:sz w:val="22"/>
                <w:szCs w:val="22"/>
              </w:rPr>
            </w:pPr>
          </w:p>
        </w:tc>
        <w:tc>
          <w:tcPr>
            <w:tcW w:w="898" w:type="dxa"/>
            <w:vMerge w:val="restart"/>
          </w:tcPr>
          <w:p w14:paraId="115FA37F" w14:textId="77777777" w:rsidR="003B3D0E" w:rsidRPr="00CB3A86" w:rsidRDefault="003B3D0E" w:rsidP="00860DF1">
            <w:pPr>
              <w:spacing w:line="240" w:lineRule="auto"/>
              <w:jc w:val="center"/>
              <w:rPr>
                <w:bCs/>
                <w:sz w:val="22"/>
                <w:szCs w:val="22"/>
              </w:rPr>
            </w:pPr>
            <w:r w:rsidRPr="00CB3A86">
              <w:rPr>
                <w:bCs/>
                <w:sz w:val="22"/>
                <w:szCs w:val="22"/>
              </w:rPr>
              <w:t>Diplomi nr</w:t>
            </w:r>
          </w:p>
          <w:p w14:paraId="1D0FF1B7" w14:textId="77777777" w:rsidR="003B3D0E" w:rsidRPr="00CB3A86" w:rsidRDefault="003B3D0E" w:rsidP="00860DF1">
            <w:pPr>
              <w:spacing w:line="240" w:lineRule="auto"/>
              <w:jc w:val="center"/>
              <w:rPr>
                <w:bCs/>
                <w:sz w:val="22"/>
                <w:szCs w:val="22"/>
              </w:rPr>
            </w:pPr>
          </w:p>
        </w:tc>
        <w:tc>
          <w:tcPr>
            <w:tcW w:w="1399" w:type="dxa"/>
            <w:vMerge w:val="restart"/>
          </w:tcPr>
          <w:p w14:paraId="07B8C443" w14:textId="77777777" w:rsidR="003B3D0E" w:rsidRPr="00CB3A86" w:rsidRDefault="003B3D0E" w:rsidP="00860DF1">
            <w:pPr>
              <w:spacing w:line="240" w:lineRule="auto"/>
              <w:jc w:val="center"/>
              <w:rPr>
                <w:bCs/>
                <w:sz w:val="22"/>
                <w:szCs w:val="22"/>
              </w:rPr>
            </w:pPr>
            <w:r w:rsidRPr="00CB3A86">
              <w:rPr>
                <w:bCs/>
                <w:sz w:val="22"/>
                <w:szCs w:val="22"/>
              </w:rPr>
              <w:t>Õpetajakutse (tunnistuse nr)</w:t>
            </w:r>
          </w:p>
        </w:tc>
        <w:tc>
          <w:tcPr>
            <w:tcW w:w="1803" w:type="dxa"/>
            <w:vMerge w:val="restart"/>
          </w:tcPr>
          <w:p w14:paraId="76F234B3" w14:textId="77777777" w:rsidR="004A7FA3" w:rsidRPr="00CB3A86" w:rsidRDefault="003B3D0E" w:rsidP="00860DF1">
            <w:pPr>
              <w:spacing w:line="240" w:lineRule="auto"/>
              <w:jc w:val="center"/>
              <w:rPr>
                <w:bCs/>
                <w:sz w:val="22"/>
                <w:szCs w:val="22"/>
              </w:rPr>
            </w:pPr>
            <w:r w:rsidRPr="00CB3A86">
              <w:rPr>
                <w:bCs/>
                <w:sz w:val="22"/>
                <w:szCs w:val="22"/>
              </w:rPr>
              <w:t>Kvalif</w:t>
            </w:r>
            <w:r w:rsidR="004A7FA3" w:rsidRPr="00CB3A86">
              <w:rPr>
                <w:bCs/>
                <w:sz w:val="22"/>
                <w:szCs w:val="22"/>
              </w:rPr>
              <w:t>ikatsioonile</w:t>
            </w:r>
            <w:r w:rsidRPr="00CB3A86">
              <w:rPr>
                <w:bCs/>
                <w:sz w:val="22"/>
                <w:szCs w:val="22"/>
              </w:rPr>
              <w:t xml:space="preserve">  vastavus, </w:t>
            </w:r>
          </w:p>
          <w:p w14:paraId="564DFC74" w14:textId="031926CD" w:rsidR="003B3D0E" w:rsidRPr="00CB3A86" w:rsidRDefault="003B3D0E" w:rsidP="00860DF1">
            <w:pPr>
              <w:spacing w:line="240" w:lineRule="auto"/>
              <w:jc w:val="center"/>
              <w:rPr>
                <w:bCs/>
                <w:sz w:val="22"/>
                <w:szCs w:val="22"/>
              </w:rPr>
            </w:pPr>
            <w:r w:rsidRPr="00CB3A86">
              <w:rPr>
                <w:bCs/>
                <w:sz w:val="22"/>
                <w:szCs w:val="22"/>
              </w:rPr>
              <w:t>määrus 30</w:t>
            </w:r>
          </w:p>
          <w:p w14:paraId="08DADE3D" w14:textId="77777777" w:rsidR="003B3D0E" w:rsidRPr="00CB3A86" w:rsidRDefault="003B3D0E" w:rsidP="00860DF1">
            <w:pPr>
              <w:spacing w:line="240" w:lineRule="auto"/>
              <w:jc w:val="center"/>
              <w:rPr>
                <w:bCs/>
                <w:sz w:val="22"/>
                <w:szCs w:val="22"/>
              </w:rPr>
            </w:pPr>
            <w:r w:rsidRPr="00CB3A86">
              <w:rPr>
                <w:bCs/>
                <w:sz w:val="22"/>
                <w:szCs w:val="22"/>
              </w:rPr>
              <w:t>(jah/ei)</w:t>
            </w:r>
          </w:p>
        </w:tc>
        <w:tc>
          <w:tcPr>
            <w:tcW w:w="3076" w:type="dxa"/>
            <w:gridSpan w:val="5"/>
          </w:tcPr>
          <w:p w14:paraId="4F8C7372" w14:textId="77777777" w:rsidR="003B3D0E" w:rsidRPr="00CB3A86" w:rsidRDefault="003B3D0E" w:rsidP="00860DF1">
            <w:pPr>
              <w:spacing w:line="240" w:lineRule="auto"/>
              <w:jc w:val="center"/>
              <w:rPr>
                <w:bCs/>
                <w:sz w:val="22"/>
                <w:szCs w:val="22"/>
              </w:rPr>
            </w:pPr>
            <w:r w:rsidRPr="00CB3A86">
              <w:rPr>
                <w:bCs/>
                <w:sz w:val="22"/>
                <w:szCs w:val="22"/>
              </w:rPr>
              <w:t>Vastavus määruse 65 nõuetele</w:t>
            </w:r>
            <w:r w:rsidRPr="00CB3A86">
              <w:rPr>
                <w:rStyle w:val="Allmrkuseviide"/>
                <w:bCs/>
                <w:sz w:val="22"/>
                <w:szCs w:val="22"/>
              </w:rPr>
              <w:footnoteReference w:id="1"/>
            </w:r>
          </w:p>
        </w:tc>
        <w:tc>
          <w:tcPr>
            <w:tcW w:w="1803" w:type="dxa"/>
          </w:tcPr>
          <w:p w14:paraId="5A35B979" w14:textId="5EABF198" w:rsidR="003B3D0E" w:rsidRPr="00CB3A86" w:rsidRDefault="003B3D0E" w:rsidP="00860DF1">
            <w:pPr>
              <w:spacing w:line="240" w:lineRule="auto"/>
              <w:rPr>
                <w:bCs/>
                <w:sz w:val="22"/>
                <w:szCs w:val="22"/>
              </w:rPr>
            </w:pPr>
            <w:r w:rsidRPr="00CB3A86">
              <w:rPr>
                <w:bCs/>
                <w:sz w:val="22"/>
                <w:szCs w:val="22"/>
              </w:rPr>
              <w:t>Kvalif</w:t>
            </w:r>
            <w:r w:rsidR="004A7FA3" w:rsidRPr="00CB3A86">
              <w:rPr>
                <w:bCs/>
                <w:sz w:val="22"/>
                <w:szCs w:val="22"/>
              </w:rPr>
              <w:t>ikatsioonile</w:t>
            </w:r>
            <w:r w:rsidRPr="00CB3A86">
              <w:rPr>
                <w:bCs/>
                <w:sz w:val="22"/>
                <w:szCs w:val="22"/>
              </w:rPr>
              <w:t xml:space="preserve"> vastavus </w:t>
            </w:r>
            <w:proofErr w:type="spellStart"/>
            <w:r w:rsidRPr="00CB3A86">
              <w:rPr>
                <w:bCs/>
                <w:sz w:val="22"/>
                <w:szCs w:val="22"/>
              </w:rPr>
              <w:t>EHISes</w:t>
            </w:r>
            <w:proofErr w:type="spellEnd"/>
          </w:p>
          <w:p w14:paraId="5A1947B9" w14:textId="77777777" w:rsidR="003B3D0E" w:rsidRPr="00CB3A86" w:rsidRDefault="003B3D0E" w:rsidP="004A7FA3">
            <w:pPr>
              <w:spacing w:line="240" w:lineRule="auto"/>
              <w:jc w:val="center"/>
              <w:rPr>
                <w:bCs/>
                <w:sz w:val="22"/>
                <w:szCs w:val="22"/>
              </w:rPr>
            </w:pPr>
            <w:r w:rsidRPr="00CB3A86">
              <w:rPr>
                <w:bCs/>
                <w:sz w:val="22"/>
                <w:szCs w:val="22"/>
              </w:rPr>
              <w:t>(jah/ei)</w:t>
            </w:r>
          </w:p>
        </w:tc>
        <w:tc>
          <w:tcPr>
            <w:tcW w:w="1844" w:type="dxa"/>
            <w:vMerge w:val="restart"/>
          </w:tcPr>
          <w:p w14:paraId="2E288354" w14:textId="77777777" w:rsidR="004A7FA3" w:rsidRPr="00CB3A86" w:rsidRDefault="003B3D0E" w:rsidP="00860DF1">
            <w:pPr>
              <w:spacing w:line="240" w:lineRule="auto"/>
              <w:ind w:right="425"/>
              <w:jc w:val="center"/>
              <w:rPr>
                <w:bCs/>
                <w:sz w:val="22"/>
                <w:szCs w:val="22"/>
              </w:rPr>
            </w:pPr>
            <w:r w:rsidRPr="00CB3A86">
              <w:rPr>
                <w:bCs/>
                <w:sz w:val="22"/>
                <w:szCs w:val="22"/>
              </w:rPr>
              <w:t>Kvalif</w:t>
            </w:r>
            <w:r w:rsidR="004A7FA3" w:rsidRPr="00CB3A86">
              <w:rPr>
                <w:bCs/>
                <w:sz w:val="22"/>
                <w:szCs w:val="22"/>
              </w:rPr>
              <w:t xml:space="preserve">ikatsioonile </w:t>
            </w:r>
            <w:r w:rsidRPr="00CB3A86">
              <w:rPr>
                <w:bCs/>
                <w:sz w:val="22"/>
                <w:szCs w:val="22"/>
              </w:rPr>
              <w:t xml:space="preserve">vastavus, kontrollitud </w:t>
            </w:r>
          </w:p>
          <w:p w14:paraId="16E16C36" w14:textId="216240BD" w:rsidR="003B3D0E" w:rsidRPr="00CB3A86" w:rsidRDefault="00CB3A86" w:rsidP="004A7FA3">
            <w:pPr>
              <w:spacing w:line="240" w:lineRule="auto"/>
              <w:ind w:right="1024"/>
              <w:jc w:val="center"/>
              <w:rPr>
                <w:bCs/>
                <w:sz w:val="22"/>
                <w:szCs w:val="22"/>
              </w:rPr>
            </w:pPr>
            <w:r>
              <w:rPr>
                <w:bCs/>
                <w:sz w:val="22"/>
                <w:szCs w:val="22"/>
              </w:rPr>
              <w:t xml:space="preserve">  (jah, </w:t>
            </w:r>
            <w:r w:rsidR="003B3D0E" w:rsidRPr="00CB3A86">
              <w:rPr>
                <w:bCs/>
                <w:sz w:val="22"/>
                <w:szCs w:val="22"/>
              </w:rPr>
              <w:t>ei)</w:t>
            </w:r>
            <w:r w:rsidR="003B3D0E" w:rsidRPr="00CB3A86">
              <w:rPr>
                <w:rStyle w:val="Allmrkuseviide"/>
                <w:bCs/>
                <w:sz w:val="22"/>
                <w:szCs w:val="22"/>
              </w:rPr>
              <w:footnoteReference w:id="2"/>
            </w:r>
          </w:p>
        </w:tc>
      </w:tr>
      <w:tr w:rsidR="004A7FA3" w:rsidRPr="00CB3A86" w14:paraId="2F5D8C15" w14:textId="77777777" w:rsidTr="004A7FA3">
        <w:trPr>
          <w:trHeight w:val="279"/>
        </w:trPr>
        <w:tc>
          <w:tcPr>
            <w:tcW w:w="1135" w:type="dxa"/>
            <w:vMerge/>
            <w:shd w:val="clear" w:color="auto" w:fill="auto"/>
            <w:noWrap/>
          </w:tcPr>
          <w:p w14:paraId="00266DA3" w14:textId="77777777" w:rsidR="003B3D0E" w:rsidRPr="00CB3A86" w:rsidRDefault="003B3D0E" w:rsidP="00860DF1">
            <w:pPr>
              <w:spacing w:line="240" w:lineRule="auto"/>
              <w:jc w:val="center"/>
              <w:rPr>
                <w:bCs/>
              </w:rPr>
            </w:pPr>
          </w:p>
        </w:tc>
        <w:tc>
          <w:tcPr>
            <w:tcW w:w="996" w:type="dxa"/>
            <w:vMerge/>
            <w:shd w:val="clear" w:color="auto" w:fill="auto"/>
            <w:noWrap/>
          </w:tcPr>
          <w:p w14:paraId="5D48A828" w14:textId="77777777" w:rsidR="003B3D0E" w:rsidRPr="00CB3A86" w:rsidRDefault="003B3D0E" w:rsidP="00860DF1">
            <w:pPr>
              <w:spacing w:line="240" w:lineRule="auto"/>
              <w:jc w:val="center"/>
              <w:rPr>
                <w:bCs/>
              </w:rPr>
            </w:pPr>
          </w:p>
        </w:tc>
        <w:tc>
          <w:tcPr>
            <w:tcW w:w="1646" w:type="dxa"/>
            <w:vMerge/>
            <w:shd w:val="clear" w:color="auto" w:fill="auto"/>
          </w:tcPr>
          <w:p w14:paraId="4767EB3C" w14:textId="77777777" w:rsidR="003B3D0E" w:rsidRPr="00CB3A86" w:rsidRDefault="003B3D0E" w:rsidP="00860DF1">
            <w:pPr>
              <w:spacing w:line="240" w:lineRule="auto"/>
              <w:jc w:val="center"/>
              <w:rPr>
                <w:bCs/>
              </w:rPr>
            </w:pPr>
          </w:p>
        </w:tc>
        <w:tc>
          <w:tcPr>
            <w:tcW w:w="1277" w:type="dxa"/>
            <w:vMerge/>
          </w:tcPr>
          <w:p w14:paraId="78B849D0" w14:textId="77777777" w:rsidR="003B3D0E" w:rsidRPr="00CB3A86" w:rsidRDefault="003B3D0E" w:rsidP="00860DF1">
            <w:pPr>
              <w:spacing w:line="240" w:lineRule="auto"/>
              <w:jc w:val="center"/>
              <w:rPr>
                <w:bCs/>
              </w:rPr>
            </w:pPr>
          </w:p>
        </w:tc>
        <w:tc>
          <w:tcPr>
            <w:tcW w:w="898" w:type="dxa"/>
            <w:vMerge/>
          </w:tcPr>
          <w:p w14:paraId="50F4BBC7" w14:textId="77777777" w:rsidR="003B3D0E" w:rsidRPr="00CB3A86" w:rsidRDefault="003B3D0E" w:rsidP="00860DF1">
            <w:pPr>
              <w:spacing w:line="240" w:lineRule="auto"/>
              <w:jc w:val="center"/>
              <w:rPr>
                <w:bCs/>
              </w:rPr>
            </w:pPr>
          </w:p>
        </w:tc>
        <w:tc>
          <w:tcPr>
            <w:tcW w:w="1399" w:type="dxa"/>
            <w:vMerge/>
          </w:tcPr>
          <w:p w14:paraId="57D4AE03" w14:textId="77777777" w:rsidR="003B3D0E" w:rsidRPr="00CB3A86" w:rsidRDefault="003B3D0E" w:rsidP="00860DF1">
            <w:pPr>
              <w:spacing w:line="240" w:lineRule="auto"/>
              <w:jc w:val="center"/>
              <w:rPr>
                <w:bCs/>
              </w:rPr>
            </w:pPr>
          </w:p>
        </w:tc>
        <w:tc>
          <w:tcPr>
            <w:tcW w:w="1803" w:type="dxa"/>
            <w:vMerge/>
          </w:tcPr>
          <w:p w14:paraId="15249870" w14:textId="77777777" w:rsidR="003B3D0E" w:rsidRPr="00CB3A86" w:rsidRDefault="003B3D0E" w:rsidP="00860DF1">
            <w:pPr>
              <w:spacing w:line="240" w:lineRule="auto"/>
              <w:jc w:val="center"/>
              <w:rPr>
                <w:bCs/>
              </w:rPr>
            </w:pPr>
          </w:p>
        </w:tc>
        <w:tc>
          <w:tcPr>
            <w:tcW w:w="527" w:type="dxa"/>
          </w:tcPr>
          <w:p w14:paraId="37F8B104" w14:textId="77777777" w:rsidR="003B3D0E" w:rsidRPr="00CB3A86" w:rsidRDefault="003B3D0E" w:rsidP="00860DF1">
            <w:pPr>
              <w:spacing w:line="240" w:lineRule="auto"/>
              <w:jc w:val="center"/>
              <w:rPr>
                <w:bCs/>
              </w:rPr>
            </w:pPr>
            <w:r w:rsidRPr="00CB3A86">
              <w:rPr>
                <w:bCs/>
              </w:rPr>
              <w:t>MA</w:t>
            </w:r>
          </w:p>
        </w:tc>
        <w:tc>
          <w:tcPr>
            <w:tcW w:w="447" w:type="dxa"/>
          </w:tcPr>
          <w:p w14:paraId="5AABC65C" w14:textId="77777777" w:rsidR="003B3D0E" w:rsidRPr="00CB3A86" w:rsidRDefault="003B3D0E" w:rsidP="00860DF1">
            <w:pPr>
              <w:spacing w:line="240" w:lineRule="auto"/>
              <w:jc w:val="center"/>
              <w:rPr>
                <w:bCs/>
              </w:rPr>
            </w:pPr>
            <w:r w:rsidRPr="00CB3A86">
              <w:rPr>
                <w:bCs/>
              </w:rPr>
              <w:t>3/5 a</w:t>
            </w:r>
          </w:p>
        </w:tc>
        <w:tc>
          <w:tcPr>
            <w:tcW w:w="754" w:type="dxa"/>
          </w:tcPr>
          <w:p w14:paraId="0AE5A472" w14:textId="0B3679FD" w:rsidR="003B3D0E" w:rsidRPr="00CB3A86" w:rsidRDefault="004A7FA3" w:rsidP="00860DF1">
            <w:pPr>
              <w:spacing w:line="240" w:lineRule="auto"/>
              <w:jc w:val="center"/>
              <w:rPr>
                <w:bCs/>
              </w:rPr>
            </w:pPr>
            <w:r w:rsidRPr="00CB3A86">
              <w:rPr>
                <w:bCs/>
              </w:rPr>
              <w:t>a</w:t>
            </w:r>
            <w:r w:rsidR="003B3D0E" w:rsidRPr="00CB3A86">
              <w:rPr>
                <w:bCs/>
              </w:rPr>
              <w:t>meti</w:t>
            </w:r>
            <w:r w:rsidRPr="00CB3A86">
              <w:rPr>
                <w:bCs/>
              </w:rPr>
              <w:t>-</w:t>
            </w:r>
            <w:r w:rsidR="003B3D0E" w:rsidRPr="00CB3A86">
              <w:rPr>
                <w:bCs/>
              </w:rPr>
              <w:t>järk</w:t>
            </w:r>
          </w:p>
        </w:tc>
        <w:tc>
          <w:tcPr>
            <w:tcW w:w="634" w:type="dxa"/>
          </w:tcPr>
          <w:p w14:paraId="26E267E8" w14:textId="625EC91A" w:rsidR="003B3D0E" w:rsidRPr="00CB3A86" w:rsidRDefault="003B3D0E" w:rsidP="004A7FA3">
            <w:pPr>
              <w:spacing w:line="240" w:lineRule="auto"/>
              <w:jc w:val="center"/>
              <w:rPr>
                <w:bCs/>
              </w:rPr>
            </w:pPr>
            <w:r w:rsidRPr="00CB3A86">
              <w:rPr>
                <w:bCs/>
              </w:rPr>
              <w:t>240t/ 160 t</w:t>
            </w:r>
            <w:r w:rsidR="004A7FA3" w:rsidRPr="00CB3A86">
              <w:rPr>
                <w:rStyle w:val="Allmrkuseviide"/>
                <w:bCs/>
              </w:rPr>
              <w:footnoteReference w:id="3"/>
            </w:r>
          </w:p>
        </w:tc>
        <w:tc>
          <w:tcPr>
            <w:tcW w:w="714" w:type="dxa"/>
          </w:tcPr>
          <w:p w14:paraId="56B8F57D" w14:textId="77777777" w:rsidR="003B3D0E" w:rsidRPr="00CB3A86" w:rsidRDefault="003B3D0E" w:rsidP="00860DF1">
            <w:pPr>
              <w:spacing w:line="240" w:lineRule="auto"/>
              <w:jc w:val="center"/>
              <w:rPr>
                <w:bCs/>
              </w:rPr>
            </w:pPr>
            <w:r w:rsidRPr="00CB3A86">
              <w:rPr>
                <w:bCs/>
              </w:rPr>
              <w:t>jah/ei</w:t>
            </w:r>
          </w:p>
        </w:tc>
        <w:tc>
          <w:tcPr>
            <w:tcW w:w="1803" w:type="dxa"/>
          </w:tcPr>
          <w:p w14:paraId="10AE9DD2" w14:textId="77777777" w:rsidR="003B3D0E" w:rsidRPr="00CB3A86" w:rsidRDefault="003B3D0E" w:rsidP="00860DF1">
            <w:pPr>
              <w:spacing w:line="240" w:lineRule="auto"/>
              <w:jc w:val="center"/>
              <w:rPr>
                <w:bCs/>
              </w:rPr>
            </w:pPr>
          </w:p>
        </w:tc>
        <w:tc>
          <w:tcPr>
            <w:tcW w:w="1844" w:type="dxa"/>
            <w:vMerge/>
          </w:tcPr>
          <w:p w14:paraId="15E939DD" w14:textId="77777777" w:rsidR="003B3D0E" w:rsidRPr="00CB3A86" w:rsidRDefault="003B3D0E" w:rsidP="00860DF1">
            <w:pPr>
              <w:spacing w:line="240" w:lineRule="auto"/>
              <w:jc w:val="center"/>
              <w:rPr>
                <w:bCs/>
              </w:rPr>
            </w:pPr>
          </w:p>
        </w:tc>
      </w:tr>
      <w:tr w:rsidR="004A7FA3" w:rsidRPr="00CB3A86" w14:paraId="79C9323D" w14:textId="77777777" w:rsidTr="004A7FA3">
        <w:trPr>
          <w:trHeight w:val="240"/>
        </w:trPr>
        <w:tc>
          <w:tcPr>
            <w:tcW w:w="1135" w:type="dxa"/>
            <w:shd w:val="clear" w:color="auto" w:fill="auto"/>
            <w:noWrap/>
            <w:vAlign w:val="bottom"/>
            <w:hideMark/>
          </w:tcPr>
          <w:p w14:paraId="32D3CF55" w14:textId="77777777" w:rsidR="003B3D0E" w:rsidRPr="00CB3A86" w:rsidRDefault="003B3D0E" w:rsidP="00860DF1">
            <w:pPr>
              <w:spacing w:line="240" w:lineRule="auto"/>
            </w:pPr>
          </w:p>
        </w:tc>
        <w:tc>
          <w:tcPr>
            <w:tcW w:w="996" w:type="dxa"/>
            <w:shd w:val="clear" w:color="auto" w:fill="auto"/>
            <w:noWrap/>
            <w:vAlign w:val="bottom"/>
            <w:hideMark/>
          </w:tcPr>
          <w:p w14:paraId="02C5B138" w14:textId="77777777" w:rsidR="003B3D0E" w:rsidRPr="00CB3A86" w:rsidRDefault="003B3D0E" w:rsidP="00860DF1">
            <w:pPr>
              <w:spacing w:line="240" w:lineRule="auto"/>
            </w:pPr>
          </w:p>
        </w:tc>
        <w:tc>
          <w:tcPr>
            <w:tcW w:w="1646" w:type="dxa"/>
            <w:shd w:val="clear" w:color="auto" w:fill="auto"/>
          </w:tcPr>
          <w:p w14:paraId="752C73CD" w14:textId="77777777" w:rsidR="003B3D0E" w:rsidRPr="00CB3A86" w:rsidRDefault="003B3D0E" w:rsidP="00860DF1">
            <w:pPr>
              <w:spacing w:line="240" w:lineRule="auto"/>
            </w:pPr>
            <w:r w:rsidRPr="00CB3A86">
              <w:t>direktor</w:t>
            </w:r>
          </w:p>
        </w:tc>
        <w:tc>
          <w:tcPr>
            <w:tcW w:w="1277" w:type="dxa"/>
          </w:tcPr>
          <w:p w14:paraId="45638419" w14:textId="77777777" w:rsidR="003B3D0E" w:rsidRPr="00CB3A86" w:rsidRDefault="003B3D0E" w:rsidP="00860DF1">
            <w:pPr>
              <w:spacing w:line="240" w:lineRule="auto"/>
              <w:jc w:val="center"/>
            </w:pPr>
          </w:p>
        </w:tc>
        <w:tc>
          <w:tcPr>
            <w:tcW w:w="898" w:type="dxa"/>
          </w:tcPr>
          <w:p w14:paraId="15CF90F8" w14:textId="77777777" w:rsidR="003B3D0E" w:rsidRPr="00CB3A86" w:rsidRDefault="003B3D0E" w:rsidP="00860DF1">
            <w:pPr>
              <w:spacing w:line="240" w:lineRule="auto"/>
              <w:jc w:val="center"/>
            </w:pPr>
          </w:p>
        </w:tc>
        <w:tc>
          <w:tcPr>
            <w:tcW w:w="1399" w:type="dxa"/>
          </w:tcPr>
          <w:p w14:paraId="56F9446C" w14:textId="77777777" w:rsidR="003B3D0E" w:rsidRPr="00CB3A86" w:rsidRDefault="003B3D0E" w:rsidP="00860DF1">
            <w:pPr>
              <w:spacing w:line="240" w:lineRule="auto"/>
              <w:jc w:val="center"/>
            </w:pPr>
            <w:r w:rsidRPr="00CB3A86">
              <w:t>x</w:t>
            </w:r>
          </w:p>
        </w:tc>
        <w:tc>
          <w:tcPr>
            <w:tcW w:w="1803" w:type="dxa"/>
          </w:tcPr>
          <w:p w14:paraId="33C2C445" w14:textId="77777777" w:rsidR="003B3D0E" w:rsidRPr="00CB3A86" w:rsidRDefault="003B3D0E" w:rsidP="00860DF1">
            <w:pPr>
              <w:spacing w:line="240" w:lineRule="auto"/>
              <w:jc w:val="center"/>
            </w:pPr>
          </w:p>
        </w:tc>
        <w:tc>
          <w:tcPr>
            <w:tcW w:w="527" w:type="dxa"/>
          </w:tcPr>
          <w:p w14:paraId="51F04728" w14:textId="77777777" w:rsidR="003B3D0E" w:rsidRPr="00CB3A86" w:rsidRDefault="003B3D0E" w:rsidP="00860DF1">
            <w:pPr>
              <w:spacing w:line="240" w:lineRule="auto"/>
              <w:jc w:val="center"/>
            </w:pPr>
          </w:p>
        </w:tc>
        <w:tc>
          <w:tcPr>
            <w:tcW w:w="447" w:type="dxa"/>
          </w:tcPr>
          <w:p w14:paraId="09E6BD4D" w14:textId="77777777" w:rsidR="003B3D0E" w:rsidRPr="00CB3A86" w:rsidRDefault="003B3D0E" w:rsidP="00860DF1">
            <w:pPr>
              <w:spacing w:line="240" w:lineRule="auto"/>
              <w:jc w:val="center"/>
            </w:pPr>
          </w:p>
        </w:tc>
        <w:tc>
          <w:tcPr>
            <w:tcW w:w="754" w:type="dxa"/>
          </w:tcPr>
          <w:p w14:paraId="73F8D86F" w14:textId="77777777" w:rsidR="003B3D0E" w:rsidRPr="00CB3A86" w:rsidRDefault="003B3D0E" w:rsidP="00860DF1">
            <w:pPr>
              <w:spacing w:line="240" w:lineRule="auto"/>
              <w:jc w:val="center"/>
            </w:pPr>
          </w:p>
        </w:tc>
        <w:tc>
          <w:tcPr>
            <w:tcW w:w="634" w:type="dxa"/>
          </w:tcPr>
          <w:p w14:paraId="2C9413A2" w14:textId="77777777" w:rsidR="003B3D0E" w:rsidRPr="00CB3A86" w:rsidRDefault="003B3D0E" w:rsidP="00860DF1">
            <w:pPr>
              <w:spacing w:line="240" w:lineRule="auto"/>
              <w:jc w:val="center"/>
            </w:pPr>
          </w:p>
        </w:tc>
        <w:tc>
          <w:tcPr>
            <w:tcW w:w="714" w:type="dxa"/>
          </w:tcPr>
          <w:p w14:paraId="47C20AB0" w14:textId="77777777" w:rsidR="003B3D0E" w:rsidRPr="00CB3A86" w:rsidRDefault="003B3D0E" w:rsidP="00860DF1">
            <w:pPr>
              <w:spacing w:line="240" w:lineRule="auto"/>
              <w:jc w:val="center"/>
            </w:pPr>
          </w:p>
        </w:tc>
        <w:tc>
          <w:tcPr>
            <w:tcW w:w="1803" w:type="dxa"/>
          </w:tcPr>
          <w:p w14:paraId="7A20DDCC" w14:textId="77777777" w:rsidR="003B3D0E" w:rsidRPr="00CB3A86" w:rsidRDefault="003B3D0E" w:rsidP="00860DF1">
            <w:pPr>
              <w:spacing w:line="240" w:lineRule="auto"/>
              <w:jc w:val="center"/>
            </w:pPr>
          </w:p>
        </w:tc>
        <w:tc>
          <w:tcPr>
            <w:tcW w:w="1844" w:type="dxa"/>
          </w:tcPr>
          <w:p w14:paraId="59E9CF79" w14:textId="77777777" w:rsidR="003B3D0E" w:rsidRPr="00CB3A86" w:rsidRDefault="003B3D0E" w:rsidP="00860DF1">
            <w:pPr>
              <w:spacing w:line="240" w:lineRule="auto"/>
              <w:jc w:val="center"/>
            </w:pPr>
          </w:p>
        </w:tc>
      </w:tr>
      <w:tr w:rsidR="004A7FA3" w:rsidRPr="00CB3A86" w14:paraId="00ACE570" w14:textId="77777777" w:rsidTr="004A7FA3">
        <w:trPr>
          <w:trHeight w:val="385"/>
        </w:trPr>
        <w:tc>
          <w:tcPr>
            <w:tcW w:w="1135" w:type="dxa"/>
            <w:shd w:val="clear" w:color="auto" w:fill="auto"/>
            <w:noWrap/>
            <w:vAlign w:val="bottom"/>
            <w:hideMark/>
          </w:tcPr>
          <w:p w14:paraId="369953D5" w14:textId="77777777" w:rsidR="003B3D0E" w:rsidRPr="00CB3A86" w:rsidRDefault="003B3D0E" w:rsidP="00860DF1">
            <w:pPr>
              <w:spacing w:line="240" w:lineRule="auto"/>
            </w:pPr>
          </w:p>
        </w:tc>
        <w:tc>
          <w:tcPr>
            <w:tcW w:w="996" w:type="dxa"/>
            <w:shd w:val="clear" w:color="auto" w:fill="auto"/>
            <w:noWrap/>
            <w:vAlign w:val="bottom"/>
            <w:hideMark/>
          </w:tcPr>
          <w:p w14:paraId="3331EE04" w14:textId="77777777" w:rsidR="003B3D0E" w:rsidRPr="00CB3A86" w:rsidRDefault="003B3D0E" w:rsidP="00860DF1">
            <w:pPr>
              <w:spacing w:line="240" w:lineRule="auto"/>
            </w:pPr>
          </w:p>
        </w:tc>
        <w:tc>
          <w:tcPr>
            <w:tcW w:w="1646" w:type="dxa"/>
            <w:shd w:val="clear" w:color="auto" w:fill="auto"/>
          </w:tcPr>
          <w:p w14:paraId="1D84EEEA" w14:textId="77777777" w:rsidR="003B3D0E" w:rsidRPr="00CB3A86" w:rsidRDefault="003B3D0E" w:rsidP="00860DF1">
            <w:pPr>
              <w:spacing w:line="240" w:lineRule="auto"/>
            </w:pPr>
            <w:r w:rsidRPr="00CB3A86">
              <w:t>õppealajuhataja</w:t>
            </w:r>
          </w:p>
        </w:tc>
        <w:tc>
          <w:tcPr>
            <w:tcW w:w="1277" w:type="dxa"/>
          </w:tcPr>
          <w:p w14:paraId="0FCE4A39" w14:textId="77777777" w:rsidR="003B3D0E" w:rsidRPr="00CB3A86" w:rsidRDefault="003B3D0E" w:rsidP="00860DF1">
            <w:pPr>
              <w:spacing w:line="240" w:lineRule="auto"/>
              <w:jc w:val="center"/>
            </w:pPr>
          </w:p>
        </w:tc>
        <w:tc>
          <w:tcPr>
            <w:tcW w:w="898" w:type="dxa"/>
          </w:tcPr>
          <w:p w14:paraId="78021D8F" w14:textId="77777777" w:rsidR="003B3D0E" w:rsidRPr="00CB3A86" w:rsidRDefault="003B3D0E" w:rsidP="00860DF1">
            <w:pPr>
              <w:spacing w:line="240" w:lineRule="auto"/>
              <w:jc w:val="center"/>
            </w:pPr>
          </w:p>
        </w:tc>
        <w:tc>
          <w:tcPr>
            <w:tcW w:w="1399" w:type="dxa"/>
          </w:tcPr>
          <w:p w14:paraId="0434E147" w14:textId="77777777" w:rsidR="003B3D0E" w:rsidRPr="00CB3A86" w:rsidRDefault="003B3D0E" w:rsidP="00860DF1">
            <w:pPr>
              <w:spacing w:line="240" w:lineRule="auto"/>
              <w:jc w:val="center"/>
            </w:pPr>
          </w:p>
        </w:tc>
        <w:tc>
          <w:tcPr>
            <w:tcW w:w="1803" w:type="dxa"/>
          </w:tcPr>
          <w:p w14:paraId="7BB30AAD" w14:textId="77777777" w:rsidR="003B3D0E" w:rsidRPr="00CB3A86" w:rsidRDefault="003B3D0E" w:rsidP="00860DF1">
            <w:pPr>
              <w:spacing w:line="240" w:lineRule="auto"/>
              <w:jc w:val="center"/>
            </w:pPr>
          </w:p>
        </w:tc>
        <w:tc>
          <w:tcPr>
            <w:tcW w:w="527" w:type="dxa"/>
          </w:tcPr>
          <w:p w14:paraId="1EAD7D4B" w14:textId="77777777" w:rsidR="003B3D0E" w:rsidRPr="00CB3A86" w:rsidRDefault="003B3D0E" w:rsidP="00860DF1">
            <w:pPr>
              <w:spacing w:line="240" w:lineRule="auto"/>
              <w:jc w:val="center"/>
            </w:pPr>
          </w:p>
        </w:tc>
        <w:tc>
          <w:tcPr>
            <w:tcW w:w="447" w:type="dxa"/>
          </w:tcPr>
          <w:p w14:paraId="00AC7633" w14:textId="77777777" w:rsidR="003B3D0E" w:rsidRPr="00CB3A86" w:rsidRDefault="003B3D0E" w:rsidP="00860DF1">
            <w:pPr>
              <w:spacing w:line="240" w:lineRule="auto"/>
              <w:jc w:val="center"/>
            </w:pPr>
          </w:p>
        </w:tc>
        <w:tc>
          <w:tcPr>
            <w:tcW w:w="754" w:type="dxa"/>
          </w:tcPr>
          <w:p w14:paraId="733F2EBB" w14:textId="77777777" w:rsidR="003B3D0E" w:rsidRPr="00CB3A86" w:rsidRDefault="003B3D0E" w:rsidP="00860DF1">
            <w:pPr>
              <w:spacing w:line="240" w:lineRule="auto"/>
              <w:jc w:val="center"/>
            </w:pPr>
            <w:r w:rsidRPr="00CB3A86">
              <w:t>x</w:t>
            </w:r>
          </w:p>
        </w:tc>
        <w:tc>
          <w:tcPr>
            <w:tcW w:w="634" w:type="dxa"/>
          </w:tcPr>
          <w:p w14:paraId="59F0C294" w14:textId="77777777" w:rsidR="003B3D0E" w:rsidRPr="00CB3A86" w:rsidRDefault="003B3D0E" w:rsidP="00860DF1">
            <w:pPr>
              <w:spacing w:line="240" w:lineRule="auto"/>
              <w:jc w:val="center"/>
            </w:pPr>
          </w:p>
        </w:tc>
        <w:tc>
          <w:tcPr>
            <w:tcW w:w="714" w:type="dxa"/>
          </w:tcPr>
          <w:p w14:paraId="04659CE2" w14:textId="77777777" w:rsidR="003B3D0E" w:rsidRPr="00CB3A86" w:rsidRDefault="003B3D0E" w:rsidP="00860DF1">
            <w:pPr>
              <w:spacing w:line="240" w:lineRule="auto"/>
              <w:jc w:val="center"/>
            </w:pPr>
          </w:p>
        </w:tc>
        <w:tc>
          <w:tcPr>
            <w:tcW w:w="1803" w:type="dxa"/>
          </w:tcPr>
          <w:p w14:paraId="494039E8" w14:textId="77777777" w:rsidR="003B3D0E" w:rsidRPr="00CB3A86" w:rsidRDefault="003B3D0E" w:rsidP="00860DF1">
            <w:pPr>
              <w:spacing w:line="240" w:lineRule="auto"/>
              <w:jc w:val="center"/>
            </w:pPr>
          </w:p>
        </w:tc>
        <w:tc>
          <w:tcPr>
            <w:tcW w:w="1844" w:type="dxa"/>
          </w:tcPr>
          <w:p w14:paraId="3FFA4EC6" w14:textId="77777777" w:rsidR="003B3D0E" w:rsidRPr="00CB3A86" w:rsidRDefault="003B3D0E" w:rsidP="00860DF1">
            <w:pPr>
              <w:spacing w:line="240" w:lineRule="auto"/>
              <w:jc w:val="center"/>
            </w:pPr>
          </w:p>
        </w:tc>
      </w:tr>
      <w:tr w:rsidR="004A7FA3" w:rsidRPr="00CB3A86" w14:paraId="1BAB48CB" w14:textId="77777777" w:rsidTr="004A7FA3">
        <w:trPr>
          <w:trHeight w:val="240"/>
        </w:trPr>
        <w:tc>
          <w:tcPr>
            <w:tcW w:w="1135" w:type="dxa"/>
            <w:shd w:val="clear" w:color="auto" w:fill="auto"/>
            <w:noWrap/>
            <w:vAlign w:val="bottom"/>
          </w:tcPr>
          <w:p w14:paraId="03EAB58F" w14:textId="77777777" w:rsidR="003B3D0E" w:rsidRPr="00CB3A86" w:rsidRDefault="003B3D0E" w:rsidP="00860DF1">
            <w:pPr>
              <w:spacing w:line="240" w:lineRule="auto"/>
              <w:jc w:val="center"/>
            </w:pPr>
          </w:p>
        </w:tc>
        <w:tc>
          <w:tcPr>
            <w:tcW w:w="996" w:type="dxa"/>
            <w:shd w:val="clear" w:color="auto" w:fill="auto"/>
            <w:noWrap/>
            <w:vAlign w:val="bottom"/>
          </w:tcPr>
          <w:p w14:paraId="5E43E772" w14:textId="77777777" w:rsidR="003B3D0E" w:rsidRPr="00CB3A86" w:rsidRDefault="003B3D0E" w:rsidP="00860DF1">
            <w:pPr>
              <w:spacing w:line="240" w:lineRule="auto"/>
              <w:jc w:val="center"/>
            </w:pPr>
          </w:p>
        </w:tc>
        <w:tc>
          <w:tcPr>
            <w:tcW w:w="1646" w:type="dxa"/>
            <w:shd w:val="clear" w:color="auto" w:fill="auto"/>
          </w:tcPr>
          <w:p w14:paraId="6E12E419" w14:textId="77777777" w:rsidR="003B3D0E" w:rsidRPr="00CB3A86" w:rsidRDefault="003B3D0E" w:rsidP="00860DF1">
            <w:pPr>
              <w:spacing w:line="240" w:lineRule="auto"/>
              <w:jc w:val="center"/>
            </w:pPr>
          </w:p>
        </w:tc>
        <w:tc>
          <w:tcPr>
            <w:tcW w:w="1277" w:type="dxa"/>
          </w:tcPr>
          <w:p w14:paraId="65C5924F" w14:textId="77777777" w:rsidR="003B3D0E" w:rsidRPr="00CB3A86" w:rsidRDefault="003B3D0E" w:rsidP="00860DF1">
            <w:pPr>
              <w:spacing w:line="240" w:lineRule="auto"/>
              <w:jc w:val="center"/>
            </w:pPr>
          </w:p>
        </w:tc>
        <w:tc>
          <w:tcPr>
            <w:tcW w:w="898" w:type="dxa"/>
          </w:tcPr>
          <w:p w14:paraId="678ACB05" w14:textId="77777777" w:rsidR="003B3D0E" w:rsidRPr="00CB3A86" w:rsidRDefault="003B3D0E" w:rsidP="00860DF1">
            <w:pPr>
              <w:spacing w:line="240" w:lineRule="auto"/>
              <w:jc w:val="center"/>
            </w:pPr>
          </w:p>
        </w:tc>
        <w:tc>
          <w:tcPr>
            <w:tcW w:w="1399" w:type="dxa"/>
          </w:tcPr>
          <w:p w14:paraId="529B755A" w14:textId="77777777" w:rsidR="003B3D0E" w:rsidRPr="00CB3A86" w:rsidRDefault="003B3D0E" w:rsidP="00860DF1">
            <w:pPr>
              <w:spacing w:line="240" w:lineRule="auto"/>
              <w:jc w:val="center"/>
            </w:pPr>
          </w:p>
        </w:tc>
        <w:tc>
          <w:tcPr>
            <w:tcW w:w="1803" w:type="dxa"/>
          </w:tcPr>
          <w:p w14:paraId="30F1E52C" w14:textId="77777777" w:rsidR="003B3D0E" w:rsidRPr="00CB3A86" w:rsidRDefault="003B3D0E" w:rsidP="00860DF1">
            <w:pPr>
              <w:spacing w:line="240" w:lineRule="auto"/>
              <w:jc w:val="center"/>
            </w:pPr>
          </w:p>
        </w:tc>
        <w:tc>
          <w:tcPr>
            <w:tcW w:w="527" w:type="dxa"/>
          </w:tcPr>
          <w:p w14:paraId="4AF19CE7" w14:textId="77777777" w:rsidR="003B3D0E" w:rsidRPr="00CB3A86" w:rsidRDefault="003B3D0E" w:rsidP="00860DF1">
            <w:pPr>
              <w:spacing w:line="240" w:lineRule="auto"/>
              <w:jc w:val="center"/>
            </w:pPr>
          </w:p>
        </w:tc>
        <w:tc>
          <w:tcPr>
            <w:tcW w:w="447" w:type="dxa"/>
          </w:tcPr>
          <w:p w14:paraId="321D348B" w14:textId="77777777" w:rsidR="003B3D0E" w:rsidRPr="00CB3A86" w:rsidRDefault="003B3D0E" w:rsidP="00860DF1">
            <w:pPr>
              <w:spacing w:line="240" w:lineRule="auto"/>
              <w:jc w:val="center"/>
            </w:pPr>
          </w:p>
        </w:tc>
        <w:tc>
          <w:tcPr>
            <w:tcW w:w="754" w:type="dxa"/>
          </w:tcPr>
          <w:p w14:paraId="25757E2E" w14:textId="77777777" w:rsidR="003B3D0E" w:rsidRPr="00CB3A86" w:rsidRDefault="003B3D0E" w:rsidP="00860DF1">
            <w:pPr>
              <w:spacing w:line="240" w:lineRule="auto"/>
              <w:jc w:val="center"/>
            </w:pPr>
          </w:p>
        </w:tc>
        <w:tc>
          <w:tcPr>
            <w:tcW w:w="634" w:type="dxa"/>
          </w:tcPr>
          <w:p w14:paraId="277681B4" w14:textId="77777777" w:rsidR="003B3D0E" w:rsidRPr="00CB3A86" w:rsidRDefault="003B3D0E" w:rsidP="00860DF1">
            <w:pPr>
              <w:spacing w:line="240" w:lineRule="auto"/>
              <w:jc w:val="center"/>
            </w:pPr>
          </w:p>
        </w:tc>
        <w:tc>
          <w:tcPr>
            <w:tcW w:w="714" w:type="dxa"/>
          </w:tcPr>
          <w:p w14:paraId="085AABD0" w14:textId="77777777" w:rsidR="003B3D0E" w:rsidRPr="00CB3A86" w:rsidRDefault="003B3D0E" w:rsidP="00860DF1">
            <w:pPr>
              <w:spacing w:line="240" w:lineRule="auto"/>
              <w:jc w:val="center"/>
            </w:pPr>
          </w:p>
        </w:tc>
        <w:tc>
          <w:tcPr>
            <w:tcW w:w="1803" w:type="dxa"/>
          </w:tcPr>
          <w:p w14:paraId="197E00BD" w14:textId="77777777" w:rsidR="003B3D0E" w:rsidRPr="00CB3A86" w:rsidRDefault="003B3D0E" w:rsidP="00860DF1">
            <w:pPr>
              <w:spacing w:line="240" w:lineRule="auto"/>
              <w:jc w:val="center"/>
            </w:pPr>
          </w:p>
        </w:tc>
        <w:tc>
          <w:tcPr>
            <w:tcW w:w="1844" w:type="dxa"/>
          </w:tcPr>
          <w:p w14:paraId="11EF12A7" w14:textId="77777777" w:rsidR="003B3D0E" w:rsidRPr="00CB3A86" w:rsidRDefault="003B3D0E" w:rsidP="00860DF1">
            <w:pPr>
              <w:spacing w:line="240" w:lineRule="auto"/>
              <w:jc w:val="center"/>
            </w:pPr>
          </w:p>
        </w:tc>
      </w:tr>
    </w:tbl>
    <w:p w14:paraId="15144919" w14:textId="77777777" w:rsidR="003B3D0E" w:rsidRPr="003B3D0E" w:rsidRDefault="003B3D0E" w:rsidP="00EF633F">
      <w:pPr>
        <w:spacing w:line="240" w:lineRule="auto"/>
        <w:rPr>
          <w:b/>
        </w:rPr>
      </w:pPr>
      <w:r w:rsidRPr="003B3D0E">
        <w:rPr>
          <w:b/>
        </w:rPr>
        <w:t>Õpetajad</w:t>
      </w:r>
    </w:p>
    <w:p w14:paraId="46450425" w14:textId="1AAC801B" w:rsidR="003B3D0E" w:rsidRDefault="003B3D0E" w:rsidP="00EF633F">
      <w:pPr>
        <w:spacing w:line="240" w:lineRule="auto"/>
      </w:pPr>
      <w:r w:rsidRPr="003B3D0E">
        <w:t xml:space="preserve">Määrus 30 § 3 lg 1: Põhikooli ja gümnaasiumi </w:t>
      </w:r>
      <w:r w:rsidRPr="003B3D0E">
        <w:rPr>
          <w:b/>
        </w:rPr>
        <w:t>õpetaja</w:t>
      </w:r>
      <w:r w:rsidRPr="003B3D0E">
        <w:t xml:space="preserve"> kvalifikatsiooninõuded on magistrikraad või sellele vastav kvalifikatsioon ja õpetajakutse.</w:t>
      </w:r>
    </w:p>
    <w:p w14:paraId="66BB5DB4" w14:textId="4894401D" w:rsidR="00EF633F" w:rsidRPr="003B3D0E" w:rsidRDefault="00EF633F" w:rsidP="003B3D0E">
      <w:pPr>
        <w:spacing w:line="240" w:lineRule="auto"/>
      </w:pPr>
      <w:bookmarkStart w:id="3" w:name="para3lg3"/>
      <w:r>
        <w:t>Määrus 30 § 3 lg 3:</w:t>
      </w:r>
      <w:bookmarkEnd w:id="3"/>
      <w:r>
        <w:t xml:space="preserve"> Põhikooli hariduslike erivajadustega õpilaste klassi õpetaja kvalifikatsiooninõuded on magistrikraad või sellele vastav kvalifikatsioon, õpetajakutse ning eripedagoogilised kompetentsid.</w:t>
      </w:r>
    </w:p>
    <w:p w14:paraId="1522472E" w14:textId="77777777" w:rsidR="00713FC5" w:rsidRDefault="00713FC5" w:rsidP="003B3D0E">
      <w:pPr>
        <w:spacing w:line="240" w:lineRule="auto"/>
      </w:pPr>
    </w:p>
    <w:p w14:paraId="60BCE4E5" w14:textId="278785BC" w:rsidR="003B3D0E" w:rsidRPr="003B3D0E" w:rsidRDefault="003B3D0E" w:rsidP="003B3D0E">
      <w:pPr>
        <w:spacing w:line="240" w:lineRule="auto"/>
      </w:pPr>
      <w:r w:rsidRPr="003B3D0E">
        <w:lastRenderedPageBreak/>
        <w:t xml:space="preserve">Määrus 65 § 21:  Põhikooli ühe või mitme aine </w:t>
      </w:r>
      <w:r w:rsidRPr="003B3D0E">
        <w:rPr>
          <w:b/>
        </w:rPr>
        <w:t xml:space="preserve">õpetaja </w:t>
      </w:r>
      <w:r w:rsidRPr="003B3D0E">
        <w:t>kvalifikatsiooninõuded on järgmised:</w:t>
      </w:r>
    </w:p>
    <w:p w14:paraId="49A5FCC8" w14:textId="77777777" w:rsidR="003B3D0E" w:rsidRPr="003B3D0E" w:rsidRDefault="003B3D0E" w:rsidP="003B3D0E">
      <w:pPr>
        <w:spacing w:line="240" w:lineRule="auto"/>
      </w:pPr>
      <w:r w:rsidRPr="003B3D0E">
        <w:t xml:space="preserve"> 1) pedagoogiline </w:t>
      </w:r>
      <w:proofErr w:type="spellStart"/>
      <w:r w:rsidRPr="003B3D0E">
        <w:t>kõrg</w:t>
      </w:r>
      <w:proofErr w:type="spellEnd"/>
      <w:r w:rsidRPr="003B3D0E">
        <w:t>- või keskeriharidus õpetatavas aines (ainetes) või ainevaldkonnas või</w:t>
      </w:r>
    </w:p>
    <w:p w14:paraId="7FDF6B74" w14:textId="48C8D94C" w:rsidR="003B3D0E" w:rsidRDefault="003B3D0E" w:rsidP="00EF633F">
      <w:pPr>
        <w:spacing w:line="240" w:lineRule="auto"/>
      </w:pPr>
      <w:r w:rsidRPr="003B3D0E">
        <w:t xml:space="preserve"> 2) muu </w:t>
      </w:r>
      <w:proofErr w:type="spellStart"/>
      <w:r w:rsidRPr="003B3D0E">
        <w:t>kõrg</w:t>
      </w:r>
      <w:proofErr w:type="spellEnd"/>
      <w:r w:rsidRPr="003B3D0E">
        <w:t xml:space="preserve">- või keskeriharidus õpetatavas aines (ainetes) või ainevaldkonnas ja läbitud 160-tunnine pedagoogikakursus. </w:t>
      </w:r>
    </w:p>
    <w:p w14:paraId="7DF1D831" w14:textId="7381DD0F" w:rsidR="00EF633F" w:rsidRPr="00EF633F" w:rsidRDefault="00EF633F" w:rsidP="00EF633F">
      <w:pPr>
        <w:widowControl/>
        <w:suppressAutoHyphens w:val="0"/>
        <w:spacing w:line="240" w:lineRule="auto"/>
        <w:jc w:val="left"/>
        <w:rPr>
          <w:kern w:val="0"/>
        </w:rPr>
      </w:pPr>
      <w:bookmarkStart w:id="4" w:name="lg21"/>
      <w:r w:rsidRPr="00EF633F">
        <w:rPr>
          <w:kern w:val="0"/>
        </w:rPr>
        <w:t> </w:t>
      </w:r>
      <w:bookmarkEnd w:id="4"/>
      <w:r>
        <w:rPr>
          <w:kern w:val="0"/>
        </w:rPr>
        <w:t xml:space="preserve">Määrus 65 § 20: </w:t>
      </w:r>
      <w:r w:rsidRPr="00EF633F">
        <w:rPr>
          <w:kern w:val="0"/>
        </w:rPr>
        <w:t>Klassiõpetaja kvalifikatsiooninõuded on järgmised:</w:t>
      </w:r>
      <w:r w:rsidRPr="00EF633F">
        <w:rPr>
          <w:kern w:val="0"/>
        </w:rPr>
        <w:br/>
        <w:t xml:space="preserve"> 1) pedagoogiline </w:t>
      </w:r>
      <w:proofErr w:type="spellStart"/>
      <w:r w:rsidRPr="00EF633F">
        <w:rPr>
          <w:kern w:val="0"/>
        </w:rPr>
        <w:t>kõrg</w:t>
      </w:r>
      <w:proofErr w:type="spellEnd"/>
      <w:r w:rsidRPr="00EF633F">
        <w:rPr>
          <w:kern w:val="0"/>
        </w:rPr>
        <w:t>- või keskeriharidus klassiõpetaja erialal või</w:t>
      </w:r>
      <w:r w:rsidRPr="00EF633F">
        <w:rPr>
          <w:kern w:val="0"/>
        </w:rPr>
        <w:br/>
        <w:t xml:space="preserve"> 2) pedagoogiline </w:t>
      </w:r>
      <w:proofErr w:type="spellStart"/>
      <w:r w:rsidRPr="00EF633F">
        <w:rPr>
          <w:kern w:val="0"/>
        </w:rPr>
        <w:t>kõrg</w:t>
      </w:r>
      <w:proofErr w:type="spellEnd"/>
      <w:r w:rsidRPr="00EF633F">
        <w:rPr>
          <w:kern w:val="0"/>
        </w:rPr>
        <w:t>- või keskeriharidus algõpetuse erialal või</w:t>
      </w:r>
      <w:r w:rsidRPr="00EF633F">
        <w:rPr>
          <w:kern w:val="0"/>
        </w:rPr>
        <w:br/>
        <w:t> 3) eripedagoogika alane kõrgharidus või</w:t>
      </w:r>
      <w:r w:rsidRPr="00EF633F">
        <w:rPr>
          <w:kern w:val="0"/>
        </w:rPr>
        <w:br/>
        <w:t xml:space="preserve"> 4) muu pedagoogiline </w:t>
      </w:r>
      <w:proofErr w:type="spellStart"/>
      <w:r w:rsidRPr="00EF633F">
        <w:rPr>
          <w:kern w:val="0"/>
        </w:rPr>
        <w:t>kõrg</w:t>
      </w:r>
      <w:proofErr w:type="spellEnd"/>
      <w:r w:rsidRPr="00EF633F">
        <w:rPr>
          <w:kern w:val="0"/>
        </w:rPr>
        <w:t>- või keskeriharidus ning läbitud 160-tunnine algõpetuse didaktika kursus.</w:t>
      </w:r>
    </w:p>
    <w:p w14:paraId="5C4512BF" w14:textId="77777777" w:rsidR="00EF633F" w:rsidRPr="003B3D0E" w:rsidRDefault="00EF633F" w:rsidP="00EF633F">
      <w:pPr>
        <w:spacing w:line="240" w:lineRule="auto"/>
      </w:pPr>
    </w:p>
    <w:p w14:paraId="392A4970" w14:textId="77777777" w:rsidR="003B3D0E" w:rsidRPr="003B3D0E" w:rsidRDefault="003B3D0E" w:rsidP="00EF633F">
      <w:pPr>
        <w:spacing w:line="240" w:lineRule="auto"/>
      </w:pPr>
      <w:r w:rsidRPr="003B3D0E">
        <w:t>§ 37 lg 11: Paragrahvides 51, 7, 8, 9, 10, 13, 14, 15, 20, 21, 22, 23, 24, 25, 31, 32 ja 33 ning paragrahvide 19 ja 30 punktides 1 nimetatud pedagoogide puhul loetakse alates 1. juunist 2002. aastal Eesti Hariduse Infosüsteemis registreeritud õppekavade alusel omandatud tasemehariduse nõudeks magistrikraad.</w:t>
      </w:r>
    </w:p>
    <w:p w14:paraId="265010C0" w14:textId="77777777" w:rsidR="003B3D0E" w:rsidRPr="003B3D0E" w:rsidRDefault="003B3D0E" w:rsidP="003B3D0E">
      <w:pPr>
        <w:spacing w:line="240" w:lineRule="auto"/>
      </w:pPr>
      <w:r w:rsidRPr="003B3D0E">
        <w:t>Määrus 65 § 22:  Gümnaasiumi ühe või kahe aine õpetaja kvalifikatsiooninõuded on järgmised:</w:t>
      </w:r>
    </w:p>
    <w:p w14:paraId="689F5F07" w14:textId="77777777" w:rsidR="003B3D0E" w:rsidRPr="003B3D0E" w:rsidRDefault="003B3D0E" w:rsidP="003B3D0E">
      <w:pPr>
        <w:spacing w:line="240" w:lineRule="auto"/>
      </w:pPr>
      <w:r w:rsidRPr="003B3D0E">
        <w:t xml:space="preserve"> 1) pedagoogiline kõrgharidus õpetatavas aines (ainetes) või ainevaldkonnas või</w:t>
      </w:r>
    </w:p>
    <w:p w14:paraId="450D821C" w14:textId="77777777" w:rsidR="003B3D0E" w:rsidRPr="003B3D0E" w:rsidRDefault="003B3D0E" w:rsidP="003B3D0E">
      <w:pPr>
        <w:spacing w:line="240" w:lineRule="auto"/>
      </w:pPr>
      <w:r w:rsidRPr="003B3D0E">
        <w:t xml:space="preserve"> 2) muu kõrgharidus õpetatavas aines (ainetes) või ainevaldkonnas ja läbitud 160-tunnine pedagoogikakursus</w:t>
      </w:r>
    </w:p>
    <w:p w14:paraId="5DEA3D6D" w14:textId="343F8083" w:rsidR="003B3D0E" w:rsidRPr="00713FC5" w:rsidRDefault="003B3D0E" w:rsidP="003B3D0E">
      <w:pPr>
        <w:spacing w:line="240" w:lineRule="auto"/>
      </w:pPr>
      <w:r w:rsidRPr="003B3D0E">
        <w:t>§ 37 lg 11: Paragrahvides 51, 7, 8, 9, 10, 13, 14, 15, 20, 21, 22, 23, 24, 25, 31, 32 ja 33 ning paragrahvide 19 ja 30 punktides 1 nimetatud pedagoogide puhul loetakse alates 1. juunist 2002. aastal Eesti Hariduse Infosüsteemis registreeritud õppekavade alusel omandatud tasemehariduse nõudeks magistrikraad.</w:t>
      </w: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134"/>
        <w:gridCol w:w="1276"/>
        <w:gridCol w:w="992"/>
        <w:gridCol w:w="1134"/>
        <w:gridCol w:w="992"/>
        <w:gridCol w:w="1276"/>
        <w:gridCol w:w="1134"/>
        <w:gridCol w:w="1255"/>
        <w:gridCol w:w="1013"/>
        <w:gridCol w:w="546"/>
        <w:gridCol w:w="567"/>
        <w:gridCol w:w="716"/>
        <w:gridCol w:w="567"/>
        <w:gridCol w:w="567"/>
        <w:gridCol w:w="1431"/>
      </w:tblGrid>
      <w:tr w:rsidR="004A7FA3" w:rsidRPr="00CB3A86" w14:paraId="24DFBEF3" w14:textId="77777777" w:rsidTr="004A7FA3">
        <w:trPr>
          <w:trHeight w:val="1065"/>
        </w:trPr>
        <w:tc>
          <w:tcPr>
            <w:tcW w:w="993" w:type="dxa"/>
            <w:vMerge w:val="restart"/>
            <w:shd w:val="clear" w:color="auto" w:fill="auto"/>
            <w:noWrap/>
            <w:hideMark/>
          </w:tcPr>
          <w:p w14:paraId="7E436579" w14:textId="77777777" w:rsidR="003B3D0E" w:rsidRPr="00CB3A86" w:rsidRDefault="003B3D0E" w:rsidP="00860DF1">
            <w:pPr>
              <w:spacing w:line="240" w:lineRule="auto"/>
              <w:jc w:val="center"/>
              <w:rPr>
                <w:bCs/>
                <w:sz w:val="22"/>
                <w:szCs w:val="22"/>
              </w:rPr>
            </w:pPr>
            <w:r w:rsidRPr="00CB3A86">
              <w:rPr>
                <w:bCs/>
                <w:sz w:val="22"/>
                <w:szCs w:val="22"/>
              </w:rPr>
              <w:t>Eesnimi</w:t>
            </w:r>
          </w:p>
        </w:tc>
        <w:tc>
          <w:tcPr>
            <w:tcW w:w="1134" w:type="dxa"/>
            <w:vMerge w:val="restart"/>
            <w:shd w:val="clear" w:color="auto" w:fill="auto"/>
            <w:noWrap/>
            <w:hideMark/>
          </w:tcPr>
          <w:p w14:paraId="7A98BBDA" w14:textId="77777777" w:rsidR="003B3D0E" w:rsidRPr="00CB3A86" w:rsidRDefault="003B3D0E" w:rsidP="00860DF1">
            <w:pPr>
              <w:spacing w:line="240" w:lineRule="auto"/>
              <w:jc w:val="center"/>
              <w:rPr>
                <w:bCs/>
                <w:sz w:val="22"/>
                <w:szCs w:val="22"/>
              </w:rPr>
            </w:pPr>
            <w:r w:rsidRPr="00CB3A86">
              <w:rPr>
                <w:bCs/>
                <w:sz w:val="22"/>
                <w:szCs w:val="22"/>
              </w:rPr>
              <w:t>Perenimi</w:t>
            </w:r>
          </w:p>
        </w:tc>
        <w:tc>
          <w:tcPr>
            <w:tcW w:w="1276" w:type="dxa"/>
            <w:vMerge w:val="restart"/>
            <w:shd w:val="clear" w:color="auto" w:fill="auto"/>
          </w:tcPr>
          <w:p w14:paraId="295E3FBF" w14:textId="77777777" w:rsidR="004A7FA3" w:rsidRPr="00CB3A86" w:rsidRDefault="003B3D0E" w:rsidP="00860DF1">
            <w:pPr>
              <w:spacing w:line="240" w:lineRule="auto"/>
              <w:jc w:val="center"/>
              <w:rPr>
                <w:bCs/>
                <w:sz w:val="22"/>
                <w:szCs w:val="22"/>
              </w:rPr>
            </w:pPr>
            <w:r w:rsidRPr="00CB3A86">
              <w:rPr>
                <w:bCs/>
                <w:sz w:val="22"/>
                <w:szCs w:val="22"/>
              </w:rPr>
              <w:t>Ameti</w:t>
            </w:r>
            <w:r w:rsidR="004A7FA3" w:rsidRPr="00CB3A86">
              <w:rPr>
                <w:bCs/>
                <w:sz w:val="22"/>
                <w:szCs w:val="22"/>
              </w:rPr>
              <w:t>-</w:t>
            </w:r>
          </w:p>
          <w:p w14:paraId="506BA5C9" w14:textId="3948652D" w:rsidR="003B3D0E" w:rsidRPr="00CB3A86" w:rsidRDefault="003B3D0E" w:rsidP="00860DF1">
            <w:pPr>
              <w:spacing w:line="240" w:lineRule="auto"/>
              <w:jc w:val="center"/>
              <w:rPr>
                <w:bCs/>
                <w:sz w:val="22"/>
                <w:szCs w:val="22"/>
              </w:rPr>
            </w:pPr>
            <w:r w:rsidRPr="00CB3A86">
              <w:rPr>
                <w:bCs/>
                <w:sz w:val="22"/>
                <w:szCs w:val="22"/>
              </w:rPr>
              <w:t>koht</w:t>
            </w:r>
          </w:p>
        </w:tc>
        <w:tc>
          <w:tcPr>
            <w:tcW w:w="992" w:type="dxa"/>
            <w:vMerge w:val="restart"/>
          </w:tcPr>
          <w:p w14:paraId="4CC3F925" w14:textId="4460F536" w:rsidR="003B3D0E" w:rsidRPr="00CB3A86" w:rsidRDefault="003B3D0E" w:rsidP="00860DF1">
            <w:pPr>
              <w:spacing w:line="240" w:lineRule="auto"/>
              <w:jc w:val="center"/>
              <w:rPr>
                <w:bCs/>
                <w:sz w:val="22"/>
                <w:szCs w:val="22"/>
              </w:rPr>
            </w:pPr>
            <w:r w:rsidRPr="00CB3A86">
              <w:rPr>
                <w:bCs/>
                <w:sz w:val="22"/>
                <w:szCs w:val="22"/>
              </w:rPr>
              <w:t>Õppeaine</w:t>
            </w:r>
          </w:p>
        </w:tc>
        <w:tc>
          <w:tcPr>
            <w:tcW w:w="1134" w:type="dxa"/>
            <w:vMerge w:val="restart"/>
          </w:tcPr>
          <w:p w14:paraId="1539D437" w14:textId="61A404EB" w:rsidR="003B3D0E" w:rsidRPr="00CB3A86" w:rsidRDefault="003B3D0E" w:rsidP="00860DF1">
            <w:pPr>
              <w:spacing w:line="240" w:lineRule="auto"/>
              <w:jc w:val="center"/>
              <w:rPr>
                <w:bCs/>
                <w:sz w:val="22"/>
                <w:szCs w:val="22"/>
              </w:rPr>
            </w:pPr>
            <w:proofErr w:type="spellStart"/>
            <w:r w:rsidRPr="00CB3A86">
              <w:rPr>
                <w:bCs/>
                <w:sz w:val="22"/>
                <w:szCs w:val="22"/>
              </w:rPr>
              <w:t>Haridus</w:t>
            </w:r>
            <w:r w:rsidR="00CB3A86">
              <w:rPr>
                <w:bCs/>
                <w:sz w:val="22"/>
                <w:szCs w:val="22"/>
              </w:rPr>
              <w:t>-</w:t>
            </w:r>
            <w:r w:rsidRPr="00CB3A86">
              <w:rPr>
                <w:bCs/>
                <w:sz w:val="22"/>
                <w:szCs w:val="22"/>
              </w:rPr>
              <w:t>tase</w:t>
            </w:r>
            <w:proofErr w:type="spellEnd"/>
            <w:r w:rsidRPr="00CB3A86">
              <w:rPr>
                <w:bCs/>
                <w:sz w:val="22"/>
                <w:szCs w:val="22"/>
              </w:rPr>
              <w:t>, MA</w:t>
            </w:r>
          </w:p>
          <w:p w14:paraId="668EF84D" w14:textId="77777777" w:rsidR="003B3D0E" w:rsidRPr="00CB3A86" w:rsidRDefault="003B3D0E" w:rsidP="00860DF1">
            <w:pPr>
              <w:spacing w:line="240" w:lineRule="auto"/>
              <w:jc w:val="center"/>
              <w:rPr>
                <w:bCs/>
                <w:sz w:val="22"/>
                <w:szCs w:val="22"/>
              </w:rPr>
            </w:pPr>
            <w:r w:rsidRPr="00CB3A86">
              <w:rPr>
                <w:bCs/>
                <w:sz w:val="22"/>
                <w:szCs w:val="22"/>
              </w:rPr>
              <w:t>(jah, ei</w:t>
            </w:r>
            <w:r w:rsidRPr="00CB3A86">
              <w:rPr>
                <w:rStyle w:val="Allmrkuseviide"/>
                <w:bCs/>
                <w:sz w:val="22"/>
                <w:szCs w:val="22"/>
              </w:rPr>
              <w:footnoteReference w:id="4"/>
            </w:r>
            <w:r w:rsidRPr="00CB3A86">
              <w:rPr>
                <w:bCs/>
                <w:sz w:val="22"/>
                <w:szCs w:val="22"/>
              </w:rPr>
              <w:t>)</w:t>
            </w:r>
          </w:p>
        </w:tc>
        <w:tc>
          <w:tcPr>
            <w:tcW w:w="992" w:type="dxa"/>
            <w:vMerge w:val="restart"/>
          </w:tcPr>
          <w:p w14:paraId="15D89644" w14:textId="77777777" w:rsidR="003B3D0E" w:rsidRPr="00CB3A86" w:rsidRDefault="003B3D0E" w:rsidP="00860DF1">
            <w:pPr>
              <w:spacing w:line="240" w:lineRule="auto"/>
              <w:jc w:val="center"/>
              <w:rPr>
                <w:bCs/>
                <w:sz w:val="22"/>
                <w:szCs w:val="22"/>
              </w:rPr>
            </w:pPr>
            <w:r w:rsidRPr="00CB3A86">
              <w:rPr>
                <w:bCs/>
                <w:sz w:val="22"/>
                <w:szCs w:val="22"/>
              </w:rPr>
              <w:t>Diplomi nr</w:t>
            </w:r>
          </w:p>
        </w:tc>
        <w:tc>
          <w:tcPr>
            <w:tcW w:w="1276" w:type="dxa"/>
            <w:vMerge w:val="restart"/>
          </w:tcPr>
          <w:p w14:paraId="31095E95" w14:textId="53012A7A" w:rsidR="003B3D0E" w:rsidRPr="00CB3A86" w:rsidRDefault="003B3D0E" w:rsidP="00860DF1">
            <w:pPr>
              <w:spacing w:line="240" w:lineRule="auto"/>
              <w:jc w:val="center"/>
              <w:rPr>
                <w:bCs/>
                <w:sz w:val="22"/>
                <w:szCs w:val="22"/>
              </w:rPr>
            </w:pPr>
            <w:r w:rsidRPr="00CB3A86">
              <w:rPr>
                <w:bCs/>
                <w:sz w:val="22"/>
                <w:szCs w:val="22"/>
              </w:rPr>
              <w:t>Õpetaja</w:t>
            </w:r>
            <w:r w:rsidR="004A7FA3" w:rsidRPr="00CB3A86">
              <w:rPr>
                <w:bCs/>
                <w:sz w:val="22"/>
                <w:szCs w:val="22"/>
              </w:rPr>
              <w:t>-</w:t>
            </w:r>
            <w:r w:rsidRPr="00CB3A86">
              <w:rPr>
                <w:bCs/>
                <w:sz w:val="22"/>
                <w:szCs w:val="22"/>
              </w:rPr>
              <w:t>kutse (tunnistuse nr)</w:t>
            </w:r>
          </w:p>
        </w:tc>
        <w:tc>
          <w:tcPr>
            <w:tcW w:w="1134" w:type="dxa"/>
            <w:vMerge w:val="restart"/>
          </w:tcPr>
          <w:p w14:paraId="4F7E5697" w14:textId="49C173B3" w:rsidR="003B3D0E" w:rsidRPr="00CB3A86" w:rsidRDefault="003B3D0E" w:rsidP="004A7FA3">
            <w:pPr>
              <w:spacing w:line="240" w:lineRule="auto"/>
              <w:jc w:val="center"/>
              <w:rPr>
                <w:bCs/>
                <w:sz w:val="22"/>
                <w:szCs w:val="22"/>
              </w:rPr>
            </w:pPr>
            <w:r w:rsidRPr="00CB3A86">
              <w:rPr>
                <w:bCs/>
                <w:sz w:val="22"/>
                <w:szCs w:val="22"/>
              </w:rPr>
              <w:t xml:space="preserve">EHIS, </w:t>
            </w:r>
            <w:proofErr w:type="spellStart"/>
            <w:r w:rsidRPr="00CB3A86">
              <w:rPr>
                <w:bCs/>
                <w:sz w:val="22"/>
                <w:szCs w:val="22"/>
              </w:rPr>
              <w:t>kvalif</w:t>
            </w:r>
            <w:r w:rsidR="004A7FA3" w:rsidRPr="00CB3A86">
              <w:rPr>
                <w:bCs/>
                <w:sz w:val="22"/>
                <w:szCs w:val="22"/>
              </w:rPr>
              <w:t>ikat</w:t>
            </w:r>
            <w:r w:rsidR="00CB3A86">
              <w:rPr>
                <w:bCs/>
                <w:sz w:val="22"/>
                <w:szCs w:val="22"/>
              </w:rPr>
              <w:t>-</w:t>
            </w:r>
            <w:r w:rsidR="004A7FA3" w:rsidRPr="00CB3A86">
              <w:rPr>
                <w:bCs/>
                <w:sz w:val="22"/>
                <w:szCs w:val="22"/>
              </w:rPr>
              <w:t>si</w:t>
            </w:r>
            <w:r w:rsidRPr="00CB3A86">
              <w:rPr>
                <w:bCs/>
                <w:sz w:val="22"/>
                <w:szCs w:val="22"/>
              </w:rPr>
              <w:t>oon</w:t>
            </w:r>
            <w:r w:rsidR="00CB3A86">
              <w:rPr>
                <w:bCs/>
                <w:sz w:val="22"/>
                <w:szCs w:val="22"/>
              </w:rPr>
              <w:t>ile</w:t>
            </w:r>
            <w:proofErr w:type="spellEnd"/>
          </w:p>
          <w:p w14:paraId="3CCCBE3D" w14:textId="5602D28A" w:rsidR="003B3D0E" w:rsidRPr="00CB3A86" w:rsidRDefault="00CB3A86" w:rsidP="00860DF1">
            <w:pPr>
              <w:spacing w:line="240" w:lineRule="auto"/>
              <w:jc w:val="center"/>
              <w:rPr>
                <w:bCs/>
                <w:sz w:val="22"/>
                <w:szCs w:val="22"/>
              </w:rPr>
            </w:pPr>
            <w:r>
              <w:rPr>
                <w:bCs/>
                <w:sz w:val="22"/>
                <w:szCs w:val="22"/>
              </w:rPr>
              <w:t>vastavus</w:t>
            </w:r>
            <w:r w:rsidR="003B3D0E" w:rsidRPr="00CB3A86">
              <w:rPr>
                <w:bCs/>
                <w:sz w:val="22"/>
                <w:szCs w:val="22"/>
              </w:rPr>
              <w:t xml:space="preserve"> </w:t>
            </w:r>
          </w:p>
          <w:p w14:paraId="15AB0CC5" w14:textId="77777777" w:rsidR="003B3D0E" w:rsidRPr="00CB3A86" w:rsidRDefault="003B3D0E" w:rsidP="00860DF1">
            <w:pPr>
              <w:spacing w:line="240" w:lineRule="auto"/>
              <w:jc w:val="center"/>
              <w:rPr>
                <w:bCs/>
                <w:sz w:val="22"/>
                <w:szCs w:val="22"/>
              </w:rPr>
            </w:pPr>
            <w:r w:rsidRPr="00CB3A86">
              <w:rPr>
                <w:bCs/>
                <w:sz w:val="22"/>
                <w:szCs w:val="22"/>
              </w:rPr>
              <w:t>(jah/ei)</w:t>
            </w:r>
          </w:p>
        </w:tc>
        <w:tc>
          <w:tcPr>
            <w:tcW w:w="1255" w:type="dxa"/>
            <w:vMerge w:val="restart"/>
          </w:tcPr>
          <w:p w14:paraId="5E15968A" w14:textId="4106E4F3" w:rsidR="003B3D0E" w:rsidRPr="00CB3A86" w:rsidRDefault="003B3D0E" w:rsidP="00860DF1">
            <w:pPr>
              <w:spacing w:line="240" w:lineRule="auto"/>
              <w:jc w:val="center"/>
              <w:rPr>
                <w:bCs/>
                <w:sz w:val="22"/>
                <w:szCs w:val="22"/>
              </w:rPr>
            </w:pPr>
            <w:proofErr w:type="spellStart"/>
            <w:r w:rsidRPr="00CB3A86">
              <w:rPr>
                <w:bCs/>
                <w:sz w:val="22"/>
                <w:szCs w:val="22"/>
              </w:rPr>
              <w:t>Kvalif</w:t>
            </w:r>
            <w:r w:rsidR="004A7FA3" w:rsidRPr="00CB3A86">
              <w:rPr>
                <w:bCs/>
                <w:sz w:val="22"/>
                <w:szCs w:val="22"/>
              </w:rPr>
              <w:t>i-</w:t>
            </w:r>
            <w:r w:rsidR="00CB3A86">
              <w:rPr>
                <w:bCs/>
                <w:sz w:val="22"/>
                <w:szCs w:val="22"/>
              </w:rPr>
              <w:t>katsioonile</w:t>
            </w:r>
            <w:proofErr w:type="spellEnd"/>
            <w:r w:rsidR="004A7FA3" w:rsidRPr="00CB3A86">
              <w:rPr>
                <w:bCs/>
                <w:sz w:val="22"/>
                <w:szCs w:val="22"/>
              </w:rPr>
              <w:t xml:space="preserve"> </w:t>
            </w:r>
          </w:p>
          <w:p w14:paraId="674A3DD9" w14:textId="2AA0F46E" w:rsidR="004A7FA3" w:rsidRPr="00CB3A86" w:rsidRDefault="004A7FA3" w:rsidP="00860DF1">
            <w:pPr>
              <w:spacing w:line="240" w:lineRule="auto"/>
              <w:jc w:val="center"/>
              <w:rPr>
                <w:bCs/>
                <w:sz w:val="22"/>
                <w:szCs w:val="22"/>
              </w:rPr>
            </w:pPr>
            <w:proofErr w:type="spellStart"/>
            <w:r w:rsidRPr="00CB3A86">
              <w:rPr>
                <w:bCs/>
                <w:sz w:val="22"/>
                <w:szCs w:val="22"/>
              </w:rPr>
              <w:t>v</w:t>
            </w:r>
            <w:r w:rsidR="00CB3A86">
              <w:rPr>
                <w:bCs/>
                <w:sz w:val="22"/>
                <w:szCs w:val="22"/>
              </w:rPr>
              <w:t>astvus</w:t>
            </w:r>
            <w:proofErr w:type="spellEnd"/>
            <w:r w:rsidR="003B3D0E" w:rsidRPr="00CB3A86">
              <w:rPr>
                <w:bCs/>
                <w:sz w:val="22"/>
                <w:szCs w:val="22"/>
              </w:rPr>
              <w:t xml:space="preserve">, </w:t>
            </w:r>
          </w:p>
          <w:p w14:paraId="4EC3C608" w14:textId="29E3C815" w:rsidR="004A7FA3" w:rsidRPr="00CB3A86" w:rsidRDefault="004A7FA3" w:rsidP="00860DF1">
            <w:pPr>
              <w:spacing w:line="240" w:lineRule="auto"/>
              <w:jc w:val="center"/>
              <w:rPr>
                <w:bCs/>
                <w:sz w:val="22"/>
                <w:szCs w:val="22"/>
              </w:rPr>
            </w:pPr>
            <w:r w:rsidRPr="00CB3A86">
              <w:rPr>
                <w:bCs/>
                <w:sz w:val="22"/>
                <w:szCs w:val="22"/>
              </w:rPr>
              <w:t xml:space="preserve">määrus 30, </w:t>
            </w:r>
            <w:r w:rsidR="003B3D0E" w:rsidRPr="00CB3A86">
              <w:rPr>
                <w:bCs/>
                <w:sz w:val="22"/>
                <w:szCs w:val="22"/>
              </w:rPr>
              <w:t xml:space="preserve">kontrollitud </w:t>
            </w:r>
          </w:p>
          <w:p w14:paraId="7D3D1614" w14:textId="56A338B8" w:rsidR="003B3D0E" w:rsidRPr="00CB3A86" w:rsidRDefault="003B3D0E" w:rsidP="00860DF1">
            <w:pPr>
              <w:spacing w:line="240" w:lineRule="auto"/>
              <w:jc w:val="center"/>
              <w:rPr>
                <w:bCs/>
                <w:sz w:val="22"/>
                <w:szCs w:val="22"/>
              </w:rPr>
            </w:pPr>
            <w:r w:rsidRPr="00CB3A86">
              <w:rPr>
                <w:bCs/>
                <w:sz w:val="22"/>
                <w:szCs w:val="22"/>
              </w:rPr>
              <w:t>(jah, ei)</w:t>
            </w:r>
          </w:p>
          <w:p w14:paraId="2B84F753" w14:textId="77777777" w:rsidR="003B3D0E" w:rsidRPr="00CB3A86" w:rsidRDefault="003B3D0E" w:rsidP="00860DF1">
            <w:pPr>
              <w:spacing w:line="240" w:lineRule="auto"/>
              <w:jc w:val="center"/>
              <w:rPr>
                <w:bCs/>
                <w:sz w:val="22"/>
                <w:szCs w:val="22"/>
              </w:rPr>
            </w:pPr>
          </w:p>
        </w:tc>
        <w:tc>
          <w:tcPr>
            <w:tcW w:w="1013" w:type="dxa"/>
            <w:vMerge w:val="restart"/>
          </w:tcPr>
          <w:p w14:paraId="271100F2" w14:textId="77777777" w:rsidR="003B3D0E" w:rsidRPr="00CB3A86" w:rsidRDefault="003B3D0E" w:rsidP="00860DF1">
            <w:pPr>
              <w:spacing w:line="240" w:lineRule="auto"/>
              <w:jc w:val="center"/>
              <w:rPr>
                <w:bCs/>
                <w:sz w:val="22"/>
                <w:szCs w:val="22"/>
              </w:rPr>
            </w:pPr>
            <w:r w:rsidRPr="00CB3A86">
              <w:rPr>
                <w:bCs/>
                <w:sz w:val="22"/>
                <w:szCs w:val="22"/>
              </w:rPr>
              <w:t>TL</w:t>
            </w:r>
          </w:p>
          <w:p w14:paraId="525E1CEE" w14:textId="7BBF4302" w:rsidR="003B3D0E" w:rsidRPr="00CB3A86" w:rsidRDefault="004A7FA3" w:rsidP="00860DF1">
            <w:pPr>
              <w:spacing w:line="240" w:lineRule="auto"/>
              <w:jc w:val="center"/>
              <w:rPr>
                <w:bCs/>
                <w:sz w:val="22"/>
                <w:szCs w:val="22"/>
              </w:rPr>
            </w:pPr>
            <w:proofErr w:type="spellStart"/>
            <w:r w:rsidRPr="00CB3A86">
              <w:rPr>
                <w:bCs/>
                <w:sz w:val="22"/>
                <w:szCs w:val="22"/>
              </w:rPr>
              <w:t>t</w:t>
            </w:r>
            <w:r w:rsidR="003B3D0E" w:rsidRPr="00CB3A86">
              <w:rPr>
                <w:bCs/>
                <w:sz w:val="22"/>
                <w:szCs w:val="22"/>
              </w:rPr>
              <w:t>äht</w:t>
            </w:r>
            <w:r w:rsidRPr="00CB3A86">
              <w:rPr>
                <w:bCs/>
                <w:sz w:val="22"/>
                <w:szCs w:val="22"/>
              </w:rPr>
              <w:t>-</w:t>
            </w:r>
            <w:r w:rsidR="003B3D0E" w:rsidRPr="00CB3A86">
              <w:rPr>
                <w:bCs/>
                <w:sz w:val="22"/>
                <w:szCs w:val="22"/>
              </w:rPr>
              <w:t>ajaline</w:t>
            </w:r>
            <w:proofErr w:type="spellEnd"/>
            <w:r w:rsidR="003B3D0E" w:rsidRPr="00CB3A86">
              <w:rPr>
                <w:bCs/>
                <w:sz w:val="22"/>
                <w:szCs w:val="22"/>
              </w:rPr>
              <w:t>/ tähtajatu</w:t>
            </w:r>
          </w:p>
        </w:tc>
        <w:tc>
          <w:tcPr>
            <w:tcW w:w="2963" w:type="dxa"/>
            <w:gridSpan w:val="5"/>
          </w:tcPr>
          <w:p w14:paraId="7F88A834" w14:textId="77777777" w:rsidR="003B3D0E" w:rsidRPr="00CB3A86" w:rsidRDefault="003B3D0E" w:rsidP="00860DF1">
            <w:pPr>
              <w:spacing w:line="240" w:lineRule="auto"/>
              <w:jc w:val="center"/>
              <w:rPr>
                <w:bCs/>
                <w:sz w:val="22"/>
                <w:szCs w:val="22"/>
              </w:rPr>
            </w:pPr>
            <w:r w:rsidRPr="00CB3A86">
              <w:rPr>
                <w:bCs/>
                <w:sz w:val="22"/>
                <w:szCs w:val="22"/>
              </w:rPr>
              <w:t>Vastavus  määruse 65 nõuetele</w:t>
            </w:r>
          </w:p>
        </w:tc>
        <w:tc>
          <w:tcPr>
            <w:tcW w:w="1431" w:type="dxa"/>
          </w:tcPr>
          <w:p w14:paraId="38A9D99D" w14:textId="407AA26A" w:rsidR="003B3D0E" w:rsidRPr="00CB3A86" w:rsidRDefault="003B3D0E" w:rsidP="00860DF1">
            <w:pPr>
              <w:spacing w:line="240" w:lineRule="auto"/>
              <w:jc w:val="center"/>
              <w:rPr>
                <w:bCs/>
                <w:sz w:val="22"/>
                <w:szCs w:val="22"/>
              </w:rPr>
            </w:pPr>
            <w:proofErr w:type="spellStart"/>
            <w:r w:rsidRPr="00CB3A86">
              <w:rPr>
                <w:bCs/>
                <w:sz w:val="22"/>
                <w:szCs w:val="22"/>
              </w:rPr>
              <w:t>Kvalif</w:t>
            </w:r>
            <w:r w:rsidR="004A7FA3" w:rsidRPr="00CB3A86">
              <w:rPr>
                <w:bCs/>
                <w:sz w:val="22"/>
                <w:szCs w:val="22"/>
              </w:rPr>
              <w:t>ikatsi-oonile</w:t>
            </w:r>
            <w:proofErr w:type="spellEnd"/>
            <w:r w:rsidR="004A7FA3" w:rsidRPr="00CB3A86">
              <w:rPr>
                <w:bCs/>
                <w:sz w:val="22"/>
                <w:szCs w:val="22"/>
              </w:rPr>
              <w:t xml:space="preserve"> </w:t>
            </w:r>
            <w:r w:rsidRPr="00CB3A86">
              <w:rPr>
                <w:bCs/>
                <w:sz w:val="22"/>
                <w:szCs w:val="22"/>
              </w:rPr>
              <w:t xml:space="preserve"> vastavus, kontrollitud </w:t>
            </w:r>
          </w:p>
          <w:p w14:paraId="670E2649" w14:textId="77777777" w:rsidR="003B3D0E" w:rsidRPr="00CB3A86" w:rsidRDefault="003B3D0E" w:rsidP="00860DF1">
            <w:pPr>
              <w:spacing w:line="240" w:lineRule="auto"/>
              <w:jc w:val="center"/>
              <w:rPr>
                <w:bCs/>
                <w:sz w:val="22"/>
                <w:szCs w:val="22"/>
              </w:rPr>
            </w:pPr>
            <w:r w:rsidRPr="00CB3A86">
              <w:rPr>
                <w:bCs/>
                <w:sz w:val="22"/>
                <w:szCs w:val="22"/>
              </w:rPr>
              <w:t>(jah, ei)</w:t>
            </w:r>
          </w:p>
        </w:tc>
      </w:tr>
      <w:tr w:rsidR="004A7FA3" w:rsidRPr="00CB3A86" w14:paraId="7676F681" w14:textId="77777777" w:rsidTr="004A7FA3">
        <w:trPr>
          <w:trHeight w:val="300"/>
        </w:trPr>
        <w:tc>
          <w:tcPr>
            <w:tcW w:w="993" w:type="dxa"/>
            <w:vMerge/>
            <w:shd w:val="clear" w:color="auto" w:fill="auto"/>
            <w:noWrap/>
          </w:tcPr>
          <w:p w14:paraId="36AD307E" w14:textId="77777777" w:rsidR="003B3D0E" w:rsidRPr="00CB3A86" w:rsidRDefault="003B3D0E" w:rsidP="00860DF1">
            <w:pPr>
              <w:spacing w:line="240" w:lineRule="auto"/>
              <w:jc w:val="center"/>
              <w:rPr>
                <w:bCs/>
                <w:sz w:val="22"/>
                <w:szCs w:val="22"/>
              </w:rPr>
            </w:pPr>
          </w:p>
        </w:tc>
        <w:tc>
          <w:tcPr>
            <w:tcW w:w="1134" w:type="dxa"/>
            <w:vMerge/>
            <w:shd w:val="clear" w:color="auto" w:fill="auto"/>
            <w:noWrap/>
          </w:tcPr>
          <w:p w14:paraId="2D2A1ECD" w14:textId="77777777" w:rsidR="003B3D0E" w:rsidRPr="00CB3A86" w:rsidRDefault="003B3D0E" w:rsidP="00860DF1">
            <w:pPr>
              <w:spacing w:line="240" w:lineRule="auto"/>
              <w:jc w:val="center"/>
              <w:rPr>
                <w:bCs/>
                <w:sz w:val="22"/>
                <w:szCs w:val="22"/>
              </w:rPr>
            </w:pPr>
          </w:p>
        </w:tc>
        <w:tc>
          <w:tcPr>
            <w:tcW w:w="1276" w:type="dxa"/>
            <w:vMerge/>
            <w:shd w:val="clear" w:color="auto" w:fill="auto"/>
          </w:tcPr>
          <w:p w14:paraId="43EC6DD2" w14:textId="77777777" w:rsidR="003B3D0E" w:rsidRPr="00CB3A86" w:rsidRDefault="003B3D0E" w:rsidP="00860DF1">
            <w:pPr>
              <w:spacing w:line="240" w:lineRule="auto"/>
              <w:jc w:val="center"/>
              <w:rPr>
                <w:bCs/>
                <w:sz w:val="22"/>
                <w:szCs w:val="22"/>
              </w:rPr>
            </w:pPr>
          </w:p>
        </w:tc>
        <w:tc>
          <w:tcPr>
            <w:tcW w:w="992" w:type="dxa"/>
            <w:vMerge/>
          </w:tcPr>
          <w:p w14:paraId="603DF8D7" w14:textId="77777777" w:rsidR="003B3D0E" w:rsidRPr="00CB3A86" w:rsidRDefault="003B3D0E" w:rsidP="00860DF1">
            <w:pPr>
              <w:spacing w:line="240" w:lineRule="auto"/>
              <w:jc w:val="center"/>
              <w:rPr>
                <w:bCs/>
                <w:sz w:val="22"/>
                <w:szCs w:val="22"/>
              </w:rPr>
            </w:pPr>
          </w:p>
        </w:tc>
        <w:tc>
          <w:tcPr>
            <w:tcW w:w="1134" w:type="dxa"/>
            <w:vMerge/>
          </w:tcPr>
          <w:p w14:paraId="44802AFE" w14:textId="77777777" w:rsidR="003B3D0E" w:rsidRPr="00CB3A86" w:rsidRDefault="003B3D0E" w:rsidP="00860DF1">
            <w:pPr>
              <w:spacing w:line="240" w:lineRule="auto"/>
              <w:jc w:val="center"/>
              <w:rPr>
                <w:bCs/>
                <w:sz w:val="22"/>
                <w:szCs w:val="22"/>
              </w:rPr>
            </w:pPr>
          </w:p>
        </w:tc>
        <w:tc>
          <w:tcPr>
            <w:tcW w:w="992" w:type="dxa"/>
            <w:vMerge/>
          </w:tcPr>
          <w:p w14:paraId="03FE38C8" w14:textId="77777777" w:rsidR="003B3D0E" w:rsidRPr="00CB3A86" w:rsidRDefault="003B3D0E" w:rsidP="00860DF1">
            <w:pPr>
              <w:spacing w:line="240" w:lineRule="auto"/>
              <w:jc w:val="center"/>
              <w:rPr>
                <w:bCs/>
                <w:sz w:val="22"/>
                <w:szCs w:val="22"/>
              </w:rPr>
            </w:pPr>
          </w:p>
        </w:tc>
        <w:tc>
          <w:tcPr>
            <w:tcW w:w="1276" w:type="dxa"/>
            <w:vMerge/>
          </w:tcPr>
          <w:p w14:paraId="4AD4F05A" w14:textId="77777777" w:rsidR="003B3D0E" w:rsidRPr="00CB3A86" w:rsidRDefault="003B3D0E" w:rsidP="00860DF1">
            <w:pPr>
              <w:spacing w:line="240" w:lineRule="auto"/>
              <w:jc w:val="center"/>
              <w:rPr>
                <w:bCs/>
                <w:sz w:val="22"/>
                <w:szCs w:val="22"/>
              </w:rPr>
            </w:pPr>
          </w:p>
        </w:tc>
        <w:tc>
          <w:tcPr>
            <w:tcW w:w="1134" w:type="dxa"/>
            <w:vMerge/>
          </w:tcPr>
          <w:p w14:paraId="6615802A" w14:textId="77777777" w:rsidR="003B3D0E" w:rsidRPr="00CB3A86" w:rsidRDefault="003B3D0E" w:rsidP="00860DF1">
            <w:pPr>
              <w:spacing w:line="240" w:lineRule="auto"/>
              <w:jc w:val="center"/>
              <w:rPr>
                <w:bCs/>
                <w:sz w:val="22"/>
                <w:szCs w:val="22"/>
              </w:rPr>
            </w:pPr>
          </w:p>
        </w:tc>
        <w:tc>
          <w:tcPr>
            <w:tcW w:w="1255" w:type="dxa"/>
            <w:vMerge/>
          </w:tcPr>
          <w:p w14:paraId="61E2B26F" w14:textId="77777777" w:rsidR="003B3D0E" w:rsidRPr="00CB3A86" w:rsidRDefault="003B3D0E" w:rsidP="00860DF1">
            <w:pPr>
              <w:spacing w:line="240" w:lineRule="auto"/>
              <w:jc w:val="center"/>
              <w:rPr>
                <w:bCs/>
                <w:sz w:val="22"/>
                <w:szCs w:val="22"/>
              </w:rPr>
            </w:pPr>
          </w:p>
        </w:tc>
        <w:tc>
          <w:tcPr>
            <w:tcW w:w="1013" w:type="dxa"/>
            <w:vMerge/>
          </w:tcPr>
          <w:p w14:paraId="50E42ABC" w14:textId="77777777" w:rsidR="003B3D0E" w:rsidRPr="00CB3A86" w:rsidRDefault="003B3D0E" w:rsidP="00860DF1">
            <w:pPr>
              <w:spacing w:line="240" w:lineRule="auto"/>
              <w:jc w:val="center"/>
              <w:rPr>
                <w:bCs/>
                <w:sz w:val="22"/>
                <w:szCs w:val="22"/>
              </w:rPr>
            </w:pPr>
          </w:p>
        </w:tc>
        <w:tc>
          <w:tcPr>
            <w:tcW w:w="546" w:type="dxa"/>
          </w:tcPr>
          <w:p w14:paraId="5C48430A" w14:textId="06906754" w:rsidR="003B3D0E" w:rsidRPr="00CB3A86" w:rsidRDefault="003B3D0E" w:rsidP="00CB3A86">
            <w:pPr>
              <w:spacing w:line="240" w:lineRule="auto"/>
              <w:rPr>
                <w:bCs/>
                <w:sz w:val="22"/>
                <w:szCs w:val="22"/>
              </w:rPr>
            </w:pPr>
            <w:r w:rsidRPr="00CB3A86">
              <w:rPr>
                <w:bCs/>
                <w:sz w:val="22"/>
                <w:szCs w:val="22"/>
              </w:rPr>
              <w:t xml:space="preserve">TL </w:t>
            </w:r>
          </w:p>
        </w:tc>
        <w:tc>
          <w:tcPr>
            <w:tcW w:w="567" w:type="dxa"/>
          </w:tcPr>
          <w:p w14:paraId="5B40C12E" w14:textId="77777777" w:rsidR="003B3D0E" w:rsidRPr="00CB3A86" w:rsidRDefault="003B3D0E" w:rsidP="00860DF1">
            <w:pPr>
              <w:spacing w:line="240" w:lineRule="auto"/>
              <w:rPr>
                <w:bCs/>
                <w:sz w:val="22"/>
                <w:szCs w:val="22"/>
              </w:rPr>
            </w:pPr>
            <w:r w:rsidRPr="00CB3A86">
              <w:rPr>
                <w:bCs/>
                <w:sz w:val="22"/>
                <w:szCs w:val="22"/>
              </w:rPr>
              <w:t>MA</w:t>
            </w:r>
          </w:p>
        </w:tc>
        <w:tc>
          <w:tcPr>
            <w:tcW w:w="716" w:type="dxa"/>
          </w:tcPr>
          <w:p w14:paraId="5E3FE6CA" w14:textId="5BE15DD2" w:rsidR="003B3D0E" w:rsidRPr="00CB3A86" w:rsidRDefault="00CB3A86" w:rsidP="00860DF1">
            <w:pPr>
              <w:spacing w:line="240" w:lineRule="auto"/>
              <w:jc w:val="center"/>
              <w:rPr>
                <w:bCs/>
                <w:sz w:val="22"/>
                <w:szCs w:val="22"/>
              </w:rPr>
            </w:pPr>
            <w:proofErr w:type="spellStart"/>
            <w:r w:rsidRPr="00CB3A86">
              <w:rPr>
                <w:bCs/>
                <w:sz w:val="22"/>
                <w:szCs w:val="22"/>
              </w:rPr>
              <w:t>õ</w:t>
            </w:r>
            <w:r w:rsidR="003B3D0E" w:rsidRPr="00CB3A86">
              <w:rPr>
                <w:bCs/>
                <w:sz w:val="22"/>
                <w:szCs w:val="22"/>
              </w:rPr>
              <w:t>peta</w:t>
            </w:r>
            <w:r w:rsidRPr="00CB3A86">
              <w:rPr>
                <w:bCs/>
                <w:sz w:val="22"/>
                <w:szCs w:val="22"/>
              </w:rPr>
              <w:t>-</w:t>
            </w:r>
            <w:r w:rsidR="003B3D0E" w:rsidRPr="00CB3A86">
              <w:rPr>
                <w:bCs/>
                <w:sz w:val="22"/>
                <w:szCs w:val="22"/>
              </w:rPr>
              <w:t>tav</w:t>
            </w:r>
            <w:proofErr w:type="spellEnd"/>
            <w:r w:rsidR="003B3D0E" w:rsidRPr="00CB3A86">
              <w:rPr>
                <w:bCs/>
                <w:sz w:val="22"/>
                <w:szCs w:val="22"/>
              </w:rPr>
              <w:t xml:space="preserve"> aine</w:t>
            </w:r>
          </w:p>
        </w:tc>
        <w:tc>
          <w:tcPr>
            <w:tcW w:w="567" w:type="dxa"/>
          </w:tcPr>
          <w:p w14:paraId="5485AE7F" w14:textId="77777777" w:rsidR="003B3D0E" w:rsidRPr="00CB3A86" w:rsidRDefault="003B3D0E" w:rsidP="00860DF1">
            <w:pPr>
              <w:spacing w:line="240" w:lineRule="auto"/>
              <w:jc w:val="center"/>
              <w:rPr>
                <w:bCs/>
                <w:sz w:val="22"/>
                <w:szCs w:val="22"/>
              </w:rPr>
            </w:pPr>
            <w:r w:rsidRPr="00CB3A86">
              <w:rPr>
                <w:bCs/>
                <w:sz w:val="22"/>
                <w:szCs w:val="22"/>
              </w:rPr>
              <w:t>160 t</w:t>
            </w:r>
            <w:r w:rsidRPr="00CB3A86">
              <w:rPr>
                <w:rStyle w:val="Allmrkuseviide"/>
                <w:bCs/>
                <w:sz w:val="22"/>
                <w:szCs w:val="22"/>
              </w:rPr>
              <w:footnoteReference w:id="5"/>
            </w:r>
          </w:p>
          <w:p w14:paraId="2784132F" w14:textId="77777777" w:rsidR="003B3D0E" w:rsidRPr="00CB3A86" w:rsidRDefault="003B3D0E" w:rsidP="00860DF1">
            <w:pPr>
              <w:spacing w:line="240" w:lineRule="auto"/>
              <w:jc w:val="center"/>
              <w:rPr>
                <w:bCs/>
                <w:sz w:val="22"/>
                <w:szCs w:val="22"/>
              </w:rPr>
            </w:pPr>
          </w:p>
        </w:tc>
        <w:tc>
          <w:tcPr>
            <w:tcW w:w="567" w:type="dxa"/>
          </w:tcPr>
          <w:p w14:paraId="10E0ABC6" w14:textId="77777777" w:rsidR="003B3D0E" w:rsidRPr="00CB3A86" w:rsidRDefault="003B3D0E" w:rsidP="00860DF1">
            <w:pPr>
              <w:spacing w:line="240" w:lineRule="auto"/>
              <w:jc w:val="center"/>
              <w:rPr>
                <w:bCs/>
                <w:sz w:val="22"/>
                <w:szCs w:val="22"/>
              </w:rPr>
            </w:pPr>
            <w:r w:rsidRPr="00CB3A86">
              <w:rPr>
                <w:bCs/>
                <w:sz w:val="22"/>
                <w:szCs w:val="22"/>
              </w:rPr>
              <w:t>ja/ei</w:t>
            </w:r>
          </w:p>
        </w:tc>
        <w:tc>
          <w:tcPr>
            <w:tcW w:w="1431" w:type="dxa"/>
          </w:tcPr>
          <w:p w14:paraId="162A792A" w14:textId="77777777" w:rsidR="003B3D0E" w:rsidRPr="00CB3A86" w:rsidRDefault="003B3D0E" w:rsidP="00860DF1">
            <w:pPr>
              <w:spacing w:line="240" w:lineRule="auto"/>
              <w:jc w:val="center"/>
              <w:rPr>
                <w:bCs/>
                <w:sz w:val="22"/>
                <w:szCs w:val="22"/>
              </w:rPr>
            </w:pPr>
          </w:p>
        </w:tc>
      </w:tr>
      <w:tr w:rsidR="004A7FA3" w:rsidRPr="00CB3A86" w14:paraId="04B2ABC7" w14:textId="77777777" w:rsidTr="004A7FA3">
        <w:trPr>
          <w:trHeight w:val="240"/>
        </w:trPr>
        <w:tc>
          <w:tcPr>
            <w:tcW w:w="993" w:type="dxa"/>
            <w:shd w:val="clear" w:color="auto" w:fill="auto"/>
            <w:noWrap/>
          </w:tcPr>
          <w:p w14:paraId="4CDBA02F" w14:textId="77777777" w:rsidR="003B3D0E" w:rsidRPr="00CB3A86" w:rsidRDefault="003B3D0E" w:rsidP="00860DF1">
            <w:pPr>
              <w:spacing w:line="240" w:lineRule="auto"/>
              <w:rPr>
                <w:color w:val="0070C0"/>
                <w:sz w:val="22"/>
                <w:szCs w:val="22"/>
              </w:rPr>
            </w:pPr>
          </w:p>
        </w:tc>
        <w:tc>
          <w:tcPr>
            <w:tcW w:w="1134" w:type="dxa"/>
            <w:shd w:val="clear" w:color="auto" w:fill="auto"/>
            <w:noWrap/>
            <w:hideMark/>
          </w:tcPr>
          <w:p w14:paraId="209D0584" w14:textId="77777777" w:rsidR="003B3D0E" w:rsidRPr="00CB3A86" w:rsidRDefault="003B3D0E" w:rsidP="00860DF1">
            <w:pPr>
              <w:spacing w:line="240" w:lineRule="auto"/>
              <w:rPr>
                <w:color w:val="0070C0"/>
                <w:sz w:val="22"/>
                <w:szCs w:val="22"/>
              </w:rPr>
            </w:pPr>
          </w:p>
        </w:tc>
        <w:tc>
          <w:tcPr>
            <w:tcW w:w="1276" w:type="dxa"/>
            <w:shd w:val="clear" w:color="auto" w:fill="auto"/>
          </w:tcPr>
          <w:p w14:paraId="42E955A5" w14:textId="77777777" w:rsidR="003B3D0E" w:rsidRPr="00CB3A86" w:rsidRDefault="003B3D0E" w:rsidP="00860DF1">
            <w:pPr>
              <w:spacing w:line="240" w:lineRule="auto"/>
              <w:rPr>
                <w:sz w:val="22"/>
                <w:szCs w:val="22"/>
              </w:rPr>
            </w:pPr>
          </w:p>
        </w:tc>
        <w:tc>
          <w:tcPr>
            <w:tcW w:w="992" w:type="dxa"/>
          </w:tcPr>
          <w:p w14:paraId="0C8779BB" w14:textId="77777777" w:rsidR="003B3D0E" w:rsidRPr="00CB3A86" w:rsidRDefault="003B3D0E" w:rsidP="00860DF1">
            <w:pPr>
              <w:spacing w:line="240" w:lineRule="auto"/>
              <w:rPr>
                <w:sz w:val="22"/>
                <w:szCs w:val="22"/>
              </w:rPr>
            </w:pPr>
          </w:p>
        </w:tc>
        <w:tc>
          <w:tcPr>
            <w:tcW w:w="1134" w:type="dxa"/>
          </w:tcPr>
          <w:p w14:paraId="4455A5CB" w14:textId="77777777" w:rsidR="003B3D0E" w:rsidRPr="00CB3A86" w:rsidRDefault="003B3D0E" w:rsidP="00860DF1">
            <w:pPr>
              <w:spacing w:line="240" w:lineRule="auto"/>
              <w:jc w:val="center"/>
              <w:rPr>
                <w:sz w:val="22"/>
                <w:szCs w:val="22"/>
              </w:rPr>
            </w:pPr>
          </w:p>
        </w:tc>
        <w:tc>
          <w:tcPr>
            <w:tcW w:w="992" w:type="dxa"/>
          </w:tcPr>
          <w:p w14:paraId="24C632B1" w14:textId="77777777" w:rsidR="003B3D0E" w:rsidRPr="00CB3A86" w:rsidRDefault="003B3D0E" w:rsidP="00860DF1">
            <w:pPr>
              <w:spacing w:line="240" w:lineRule="auto"/>
              <w:jc w:val="center"/>
              <w:rPr>
                <w:sz w:val="22"/>
                <w:szCs w:val="22"/>
              </w:rPr>
            </w:pPr>
          </w:p>
        </w:tc>
        <w:tc>
          <w:tcPr>
            <w:tcW w:w="1276" w:type="dxa"/>
          </w:tcPr>
          <w:p w14:paraId="629370E3" w14:textId="77777777" w:rsidR="003B3D0E" w:rsidRPr="00CB3A86" w:rsidRDefault="003B3D0E" w:rsidP="00860DF1">
            <w:pPr>
              <w:spacing w:line="240" w:lineRule="auto"/>
              <w:jc w:val="center"/>
              <w:rPr>
                <w:sz w:val="22"/>
                <w:szCs w:val="22"/>
              </w:rPr>
            </w:pPr>
          </w:p>
        </w:tc>
        <w:tc>
          <w:tcPr>
            <w:tcW w:w="1134" w:type="dxa"/>
          </w:tcPr>
          <w:p w14:paraId="4D5EA455" w14:textId="77777777" w:rsidR="003B3D0E" w:rsidRPr="00CB3A86" w:rsidRDefault="003B3D0E" w:rsidP="00860DF1">
            <w:pPr>
              <w:spacing w:line="240" w:lineRule="auto"/>
              <w:jc w:val="center"/>
              <w:rPr>
                <w:sz w:val="22"/>
                <w:szCs w:val="22"/>
              </w:rPr>
            </w:pPr>
          </w:p>
        </w:tc>
        <w:tc>
          <w:tcPr>
            <w:tcW w:w="1255" w:type="dxa"/>
          </w:tcPr>
          <w:p w14:paraId="42D331FC" w14:textId="77777777" w:rsidR="003B3D0E" w:rsidRPr="00CB3A86" w:rsidRDefault="003B3D0E" w:rsidP="00860DF1">
            <w:pPr>
              <w:spacing w:line="240" w:lineRule="auto"/>
              <w:jc w:val="center"/>
              <w:rPr>
                <w:sz w:val="22"/>
                <w:szCs w:val="22"/>
              </w:rPr>
            </w:pPr>
          </w:p>
        </w:tc>
        <w:tc>
          <w:tcPr>
            <w:tcW w:w="1013" w:type="dxa"/>
          </w:tcPr>
          <w:p w14:paraId="3B3179F9" w14:textId="77777777" w:rsidR="003B3D0E" w:rsidRPr="00CB3A86" w:rsidRDefault="003B3D0E" w:rsidP="00860DF1">
            <w:pPr>
              <w:spacing w:line="240" w:lineRule="auto"/>
              <w:rPr>
                <w:color w:val="0070C0"/>
                <w:sz w:val="22"/>
                <w:szCs w:val="22"/>
              </w:rPr>
            </w:pPr>
          </w:p>
        </w:tc>
        <w:tc>
          <w:tcPr>
            <w:tcW w:w="546" w:type="dxa"/>
          </w:tcPr>
          <w:p w14:paraId="74210EBC" w14:textId="77777777" w:rsidR="003B3D0E" w:rsidRPr="00CB3A86" w:rsidRDefault="003B3D0E" w:rsidP="00860DF1">
            <w:pPr>
              <w:spacing w:line="240" w:lineRule="auto"/>
              <w:jc w:val="center"/>
              <w:rPr>
                <w:color w:val="0070C0"/>
                <w:sz w:val="22"/>
                <w:szCs w:val="22"/>
              </w:rPr>
            </w:pPr>
          </w:p>
        </w:tc>
        <w:tc>
          <w:tcPr>
            <w:tcW w:w="567" w:type="dxa"/>
          </w:tcPr>
          <w:p w14:paraId="333F34DD" w14:textId="77777777" w:rsidR="003B3D0E" w:rsidRPr="00CB3A86" w:rsidRDefault="003B3D0E" w:rsidP="00860DF1">
            <w:pPr>
              <w:spacing w:line="240" w:lineRule="auto"/>
              <w:jc w:val="center"/>
              <w:rPr>
                <w:sz w:val="22"/>
                <w:szCs w:val="22"/>
              </w:rPr>
            </w:pPr>
          </w:p>
        </w:tc>
        <w:tc>
          <w:tcPr>
            <w:tcW w:w="716" w:type="dxa"/>
          </w:tcPr>
          <w:p w14:paraId="1ADBD1C9" w14:textId="77777777" w:rsidR="003B3D0E" w:rsidRPr="00CB3A86" w:rsidRDefault="003B3D0E" w:rsidP="00860DF1">
            <w:pPr>
              <w:spacing w:line="240" w:lineRule="auto"/>
              <w:jc w:val="center"/>
              <w:rPr>
                <w:sz w:val="22"/>
                <w:szCs w:val="22"/>
              </w:rPr>
            </w:pPr>
          </w:p>
        </w:tc>
        <w:tc>
          <w:tcPr>
            <w:tcW w:w="567" w:type="dxa"/>
          </w:tcPr>
          <w:p w14:paraId="7E0BDB24" w14:textId="77777777" w:rsidR="003B3D0E" w:rsidRPr="00CB3A86" w:rsidRDefault="003B3D0E" w:rsidP="00860DF1">
            <w:pPr>
              <w:spacing w:line="240" w:lineRule="auto"/>
              <w:jc w:val="center"/>
              <w:rPr>
                <w:sz w:val="22"/>
                <w:szCs w:val="22"/>
              </w:rPr>
            </w:pPr>
          </w:p>
        </w:tc>
        <w:tc>
          <w:tcPr>
            <w:tcW w:w="567" w:type="dxa"/>
          </w:tcPr>
          <w:p w14:paraId="27E2ED17" w14:textId="77777777" w:rsidR="003B3D0E" w:rsidRPr="00CB3A86" w:rsidRDefault="003B3D0E" w:rsidP="00860DF1">
            <w:pPr>
              <w:spacing w:line="240" w:lineRule="auto"/>
              <w:jc w:val="center"/>
              <w:rPr>
                <w:sz w:val="22"/>
                <w:szCs w:val="22"/>
              </w:rPr>
            </w:pPr>
          </w:p>
        </w:tc>
        <w:tc>
          <w:tcPr>
            <w:tcW w:w="1431" w:type="dxa"/>
          </w:tcPr>
          <w:p w14:paraId="47AE4C51" w14:textId="77777777" w:rsidR="003B3D0E" w:rsidRPr="00CB3A86" w:rsidRDefault="003B3D0E" w:rsidP="00860DF1">
            <w:pPr>
              <w:spacing w:line="240" w:lineRule="auto"/>
              <w:rPr>
                <w:sz w:val="22"/>
                <w:szCs w:val="22"/>
              </w:rPr>
            </w:pPr>
          </w:p>
        </w:tc>
      </w:tr>
      <w:tr w:rsidR="004A7FA3" w:rsidRPr="00CB3A86" w14:paraId="2D5727EE" w14:textId="77777777" w:rsidTr="004A7FA3">
        <w:trPr>
          <w:trHeight w:val="240"/>
        </w:trPr>
        <w:tc>
          <w:tcPr>
            <w:tcW w:w="993" w:type="dxa"/>
            <w:shd w:val="clear" w:color="auto" w:fill="auto"/>
            <w:noWrap/>
          </w:tcPr>
          <w:p w14:paraId="5574976E" w14:textId="77777777" w:rsidR="003B3D0E" w:rsidRPr="00CB3A86" w:rsidRDefault="003B3D0E" w:rsidP="00860DF1">
            <w:pPr>
              <w:spacing w:line="240" w:lineRule="auto"/>
              <w:rPr>
                <w:color w:val="00B050"/>
                <w:sz w:val="22"/>
                <w:szCs w:val="22"/>
              </w:rPr>
            </w:pPr>
          </w:p>
        </w:tc>
        <w:tc>
          <w:tcPr>
            <w:tcW w:w="1134" w:type="dxa"/>
            <w:shd w:val="clear" w:color="auto" w:fill="auto"/>
            <w:noWrap/>
            <w:hideMark/>
          </w:tcPr>
          <w:p w14:paraId="74E24241" w14:textId="77777777" w:rsidR="003B3D0E" w:rsidRPr="00CB3A86" w:rsidRDefault="003B3D0E" w:rsidP="00860DF1">
            <w:pPr>
              <w:spacing w:line="240" w:lineRule="auto"/>
              <w:rPr>
                <w:color w:val="00B050"/>
                <w:sz w:val="22"/>
                <w:szCs w:val="22"/>
              </w:rPr>
            </w:pPr>
          </w:p>
        </w:tc>
        <w:tc>
          <w:tcPr>
            <w:tcW w:w="1276" w:type="dxa"/>
            <w:shd w:val="clear" w:color="auto" w:fill="auto"/>
          </w:tcPr>
          <w:p w14:paraId="2714BC03" w14:textId="77777777" w:rsidR="003B3D0E" w:rsidRPr="00CB3A86" w:rsidRDefault="003B3D0E" w:rsidP="00860DF1">
            <w:pPr>
              <w:spacing w:line="240" w:lineRule="auto"/>
              <w:rPr>
                <w:sz w:val="22"/>
                <w:szCs w:val="22"/>
              </w:rPr>
            </w:pPr>
          </w:p>
        </w:tc>
        <w:tc>
          <w:tcPr>
            <w:tcW w:w="992" w:type="dxa"/>
          </w:tcPr>
          <w:p w14:paraId="617D976E" w14:textId="77777777" w:rsidR="003B3D0E" w:rsidRPr="00CB3A86" w:rsidRDefault="003B3D0E" w:rsidP="00860DF1">
            <w:pPr>
              <w:spacing w:line="240" w:lineRule="auto"/>
              <w:rPr>
                <w:sz w:val="22"/>
                <w:szCs w:val="22"/>
              </w:rPr>
            </w:pPr>
          </w:p>
        </w:tc>
        <w:tc>
          <w:tcPr>
            <w:tcW w:w="1134" w:type="dxa"/>
          </w:tcPr>
          <w:p w14:paraId="2A2736B9" w14:textId="77777777" w:rsidR="003B3D0E" w:rsidRPr="00CB3A86" w:rsidRDefault="003B3D0E" w:rsidP="00860DF1">
            <w:pPr>
              <w:spacing w:line="240" w:lineRule="auto"/>
              <w:jc w:val="center"/>
              <w:rPr>
                <w:sz w:val="22"/>
                <w:szCs w:val="22"/>
              </w:rPr>
            </w:pPr>
          </w:p>
        </w:tc>
        <w:tc>
          <w:tcPr>
            <w:tcW w:w="992" w:type="dxa"/>
          </w:tcPr>
          <w:p w14:paraId="3D6B0FEE" w14:textId="77777777" w:rsidR="003B3D0E" w:rsidRPr="00CB3A86" w:rsidRDefault="003B3D0E" w:rsidP="00860DF1">
            <w:pPr>
              <w:spacing w:line="240" w:lineRule="auto"/>
              <w:jc w:val="center"/>
              <w:rPr>
                <w:sz w:val="22"/>
                <w:szCs w:val="22"/>
              </w:rPr>
            </w:pPr>
          </w:p>
        </w:tc>
        <w:tc>
          <w:tcPr>
            <w:tcW w:w="1276" w:type="dxa"/>
          </w:tcPr>
          <w:p w14:paraId="4F4EE431" w14:textId="77777777" w:rsidR="003B3D0E" w:rsidRPr="00CB3A86" w:rsidRDefault="003B3D0E" w:rsidP="00860DF1">
            <w:pPr>
              <w:spacing w:line="240" w:lineRule="auto"/>
              <w:jc w:val="center"/>
              <w:rPr>
                <w:sz w:val="22"/>
                <w:szCs w:val="22"/>
              </w:rPr>
            </w:pPr>
          </w:p>
        </w:tc>
        <w:tc>
          <w:tcPr>
            <w:tcW w:w="1134" w:type="dxa"/>
          </w:tcPr>
          <w:p w14:paraId="209517A0" w14:textId="77777777" w:rsidR="003B3D0E" w:rsidRPr="00CB3A86" w:rsidRDefault="003B3D0E" w:rsidP="00860DF1">
            <w:pPr>
              <w:spacing w:line="240" w:lineRule="auto"/>
              <w:jc w:val="center"/>
              <w:rPr>
                <w:sz w:val="22"/>
                <w:szCs w:val="22"/>
              </w:rPr>
            </w:pPr>
          </w:p>
        </w:tc>
        <w:tc>
          <w:tcPr>
            <w:tcW w:w="1255" w:type="dxa"/>
          </w:tcPr>
          <w:p w14:paraId="12B81737" w14:textId="77777777" w:rsidR="003B3D0E" w:rsidRPr="00CB3A86" w:rsidRDefault="003B3D0E" w:rsidP="00860DF1">
            <w:pPr>
              <w:spacing w:line="240" w:lineRule="auto"/>
              <w:jc w:val="center"/>
              <w:rPr>
                <w:sz w:val="22"/>
                <w:szCs w:val="22"/>
              </w:rPr>
            </w:pPr>
          </w:p>
        </w:tc>
        <w:tc>
          <w:tcPr>
            <w:tcW w:w="1013" w:type="dxa"/>
          </w:tcPr>
          <w:p w14:paraId="3B5F5466" w14:textId="77777777" w:rsidR="003B3D0E" w:rsidRPr="00CB3A86" w:rsidRDefault="003B3D0E" w:rsidP="00860DF1">
            <w:pPr>
              <w:spacing w:line="240" w:lineRule="auto"/>
              <w:rPr>
                <w:sz w:val="22"/>
                <w:szCs w:val="22"/>
              </w:rPr>
            </w:pPr>
          </w:p>
        </w:tc>
        <w:tc>
          <w:tcPr>
            <w:tcW w:w="546" w:type="dxa"/>
          </w:tcPr>
          <w:p w14:paraId="5335A877" w14:textId="77777777" w:rsidR="003B3D0E" w:rsidRPr="00CB3A86" w:rsidRDefault="003B3D0E" w:rsidP="00860DF1">
            <w:pPr>
              <w:spacing w:line="240" w:lineRule="auto"/>
              <w:jc w:val="center"/>
              <w:rPr>
                <w:sz w:val="22"/>
                <w:szCs w:val="22"/>
              </w:rPr>
            </w:pPr>
          </w:p>
        </w:tc>
        <w:tc>
          <w:tcPr>
            <w:tcW w:w="567" w:type="dxa"/>
          </w:tcPr>
          <w:p w14:paraId="4C8CCE26" w14:textId="77777777" w:rsidR="003B3D0E" w:rsidRPr="00CB3A86" w:rsidRDefault="003B3D0E" w:rsidP="00860DF1">
            <w:pPr>
              <w:spacing w:line="240" w:lineRule="auto"/>
              <w:jc w:val="center"/>
              <w:rPr>
                <w:sz w:val="22"/>
                <w:szCs w:val="22"/>
              </w:rPr>
            </w:pPr>
          </w:p>
        </w:tc>
        <w:tc>
          <w:tcPr>
            <w:tcW w:w="716" w:type="dxa"/>
          </w:tcPr>
          <w:p w14:paraId="50CD5761" w14:textId="77777777" w:rsidR="003B3D0E" w:rsidRPr="00CB3A86" w:rsidRDefault="003B3D0E" w:rsidP="00860DF1">
            <w:pPr>
              <w:spacing w:line="240" w:lineRule="auto"/>
              <w:jc w:val="center"/>
              <w:rPr>
                <w:sz w:val="22"/>
                <w:szCs w:val="22"/>
              </w:rPr>
            </w:pPr>
          </w:p>
        </w:tc>
        <w:tc>
          <w:tcPr>
            <w:tcW w:w="567" w:type="dxa"/>
          </w:tcPr>
          <w:p w14:paraId="709DFA54" w14:textId="77777777" w:rsidR="003B3D0E" w:rsidRPr="00CB3A86" w:rsidRDefault="003B3D0E" w:rsidP="00860DF1">
            <w:pPr>
              <w:spacing w:line="240" w:lineRule="auto"/>
              <w:jc w:val="center"/>
              <w:rPr>
                <w:sz w:val="22"/>
                <w:szCs w:val="22"/>
              </w:rPr>
            </w:pPr>
          </w:p>
        </w:tc>
        <w:tc>
          <w:tcPr>
            <w:tcW w:w="567" w:type="dxa"/>
          </w:tcPr>
          <w:p w14:paraId="77995D67" w14:textId="77777777" w:rsidR="003B3D0E" w:rsidRPr="00CB3A86" w:rsidRDefault="003B3D0E" w:rsidP="00860DF1">
            <w:pPr>
              <w:spacing w:line="240" w:lineRule="auto"/>
              <w:rPr>
                <w:sz w:val="22"/>
                <w:szCs w:val="22"/>
              </w:rPr>
            </w:pPr>
          </w:p>
        </w:tc>
        <w:tc>
          <w:tcPr>
            <w:tcW w:w="1431" w:type="dxa"/>
          </w:tcPr>
          <w:p w14:paraId="51A1200B" w14:textId="77777777" w:rsidR="003B3D0E" w:rsidRPr="00CB3A86" w:rsidRDefault="003B3D0E" w:rsidP="00860DF1">
            <w:pPr>
              <w:spacing w:line="240" w:lineRule="auto"/>
              <w:rPr>
                <w:sz w:val="22"/>
                <w:szCs w:val="22"/>
              </w:rPr>
            </w:pPr>
          </w:p>
        </w:tc>
      </w:tr>
      <w:tr w:rsidR="004A7FA3" w:rsidRPr="00CB3A86" w14:paraId="20096CA5" w14:textId="77777777" w:rsidTr="004A7FA3">
        <w:trPr>
          <w:trHeight w:val="240"/>
        </w:trPr>
        <w:tc>
          <w:tcPr>
            <w:tcW w:w="993" w:type="dxa"/>
            <w:shd w:val="clear" w:color="auto" w:fill="auto"/>
            <w:noWrap/>
          </w:tcPr>
          <w:p w14:paraId="03A39873" w14:textId="77777777" w:rsidR="003B3D0E" w:rsidRPr="00CB3A86" w:rsidRDefault="003B3D0E" w:rsidP="00860DF1">
            <w:pPr>
              <w:spacing w:line="240" w:lineRule="auto"/>
              <w:rPr>
                <w:color w:val="C00000"/>
                <w:sz w:val="22"/>
                <w:szCs w:val="22"/>
              </w:rPr>
            </w:pPr>
          </w:p>
        </w:tc>
        <w:tc>
          <w:tcPr>
            <w:tcW w:w="1134" w:type="dxa"/>
            <w:shd w:val="clear" w:color="auto" w:fill="auto"/>
            <w:noWrap/>
            <w:hideMark/>
          </w:tcPr>
          <w:p w14:paraId="361C3617" w14:textId="77777777" w:rsidR="003B3D0E" w:rsidRPr="00CB3A86" w:rsidRDefault="003B3D0E" w:rsidP="00860DF1">
            <w:pPr>
              <w:spacing w:line="240" w:lineRule="auto"/>
              <w:rPr>
                <w:color w:val="C00000"/>
                <w:sz w:val="22"/>
                <w:szCs w:val="22"/>
              </w:rPr>
            </w:pPr>
          </w:p>
        </w:tc>
        <w:tc>
          <w:tcPr>
            <w:tcW w:w="1276" w:type="dxa"/>
            <w:shd w:val="clear" w:color="auto" w:fill="auto"/>
          </w:tcPr>
          <w:p w14:paraId="7353E0AD" w14:textId="77777777" w:rsidR="003B3D0E" w:rsidRPr="00CB3A86" w:rsidRDefault="003B3D0E" w:rsidP="00860DF1">
            <w:pPr>
              <w:spacing w:line="240" w:lineRule="auto"/>
              <w:rPr>
                <w:sz w:val="22"/>
                <w:szCs w:val="22"/>
              </w:rPr>
            </w:pPr>
          </w:p>
        </w:tc>
        <w:tc>
          <w:tcPr>
            <w:tcW w:w="992" w:type="dxa"/>
          </w:tcPr>
          <w:p w14:paraId="73DF4242" w14:textId="77777777" w:rsidR="003B3D0E" w:rsidRPr="00CB3A86" w:rsidRDefault="003B3D0E" w:rsidP="00860DF1">
            <w:pPr>
              <w:spacing w:line="240" w:lineRule="auto"/>
              <w:rPr>
                <w:sz w:val="22"/>
                <w:szCs w:val="22"/>
              </w:rPr>
            </w:pPr>
          </w:p>
        </w:tc>
        <w:tc>
          <w:tcPr>
            <w:tcW w:w="1134" w:type="dxa"/>
          </w:tcPr>
          <w:p w14:paraId="56FDD017" w14:textId="77777777" w:rsidR="003B3D0E" w:rsidRPr="00CB3A86" w:rsidRDefault="003B3D0E" w:rsidP="00860DF1">
            <w:pPr>
              <w:spacing w:line="240" w:lineRule="auto"/>
              <w:jc w:val="center"/>
              <w:rPr>
                <w:sz w:val="22"/>
                <w:szCs w:val="22"/>
              </w:rPr>
            </w:pPr>
          </w:p>
        </w:tc>
        <w:tc>
          <w:tcPr>
            <w:tcW w:w="992" w:type="dxa"/>
          </w:tcPr>
          <w:p w14:paraId="6224F4C5" w14:textId="77777777" w:rsidR="003B3D0E" w:rsidRPr="00CB3A86" w:rsidRDefault="003B3D0E" w:rsidP="00860DF1">
            <w:pPr>
              <w:spacing w:line="240" w:lineRule="auto"/>
              <w:jc w:val="center"/>
              <w:rPr>
                <w:color w:val="C00000"/>
                <w:sz w:val="22"/>
                <w:szCs w:val="22"/>
              </w:rPr>
            </w:pPr>
          </w:p>
        </w:tc>
        <w:tc>
          <w:tcPr>
            <w:tcW w:w="1276" w:type="dxa"/>
          </w:tcPr>
          <w:p w14:paraId="3ECF116B" w14:textId="77777777" w:rsidR="003B3D0E" w:rsidRPr="00CB3A86" w:rsidRDefault="003B3D0E" w:rsidP="00860DF1">
            <w:pPr>
              <w:spacing w:line="240" w:lineRule="auto"/>
              <w:jc w:val="center"/>
              <w:rPr>
                <w:color w:val="C00000"/>
                <w:sz w:val="22"/>
                <w:szCs w:val="22"/>
              </w:rPr>
            </w:pPr>
          </w:p>
        </w:tc>
        <w:tc>
          <w:tcPr>
            <w:tcW w:w="1134" w:type="dxa"/>
          </w:tcPr>
          <w:p w14:paraId="28DC0645" w14:textId="77777777" w:rsidR="003B3D0E" w:rsidRPr="00CB3A86" w:rsidRDefault="003B3D0E" w:rsidP="00860DF1">
            <w:pPr>
              <w:spacing w:line="240" w:lineRule="auto"/>
              <w:jc w:val="center"/>
              <w:rPr>
                <w:color w:val="C00000"/>
                <w:sz w:val="22"/>
                <w:szCs w:val="22"/>
              </w:rPr>
            </w:pPr>
          </w:p>
        </w:tc>
        <w:tc>
          <w:tcPr>
            <w:tcW w:w="1255" w:type="dxa"/>
          </w:tcPr>
          <w:p w14:paraId="1BE95B16" w14:textId="77777777" w:rsidR="003B3D0E" w:rsidRPr="00CB3A86" w:rsidRDefault="003B3D0E" w:rsidP="00860DF1">
            <w:pPr>
              <w:spacing w:line="240" w:lineRule="auto"/>
              <w:jc w:val="center"/>
              <w:rPr>
                <w:sz w:val="22"/>
                <w:szCs w:val="22"/>
              </w:rPr>
            </w:pPr>
          </w:p>
        </w:tc>
        <w:tc>
          <w:tcPr>
            <w:tcW w:w="1013" w:type="dxa"/>
          </w:tcPr>
          <w:p w14:paraId="6258228C" w14:textId="77777777" w:rsidR="003B3D0E" w:rsidRPr="00CB3A86" w:rsidRDefault="003B3D0E" w:rsidP="00860DF1">
            <w:pPr>
              <w:spacing w:line="240" w:lineRule="auto"/>
              <w:rPr>
                <w:sz w:val="22"/>
                <w:szCs w:val="22"/>
              </w:rPr>
            </w:pPr>
          </w:p>
        </w:tc>
        <w:tc>
          <w:tcPr>
            <w:tcW w:w="546" w:type="dxa"/>
          </w:tcPr>
          <w:p w14:paraId="6A32409B" w14:textId="77777777" w:rsidR="003B3D0E" w:rsidRPr="00CB3A86" w:rsidRDefault="003B3D0E" w:rsidP="00860DF1">
            <w:pPr>
              <w:spacing w:line="240" w:lineRule="auto"/>
              <w:jc w:val="center"/>
              <w:rPr>
                <w:color w:val="FF0000"/>
                <w:sz w:val="22"/>
                <w:szCs w:val="22"/>
              </w:rPr>
            </w:pPr>
          </w:p>
        </w:tc>
        <w:tc>
          <w:tcPr>
            <w:tcW w:w="567" w:type="dxa"/>
          </w:tcPr>
          <w:p w14:paraId="24E55BCB" w14:textId="77777777" w:rsidR="003B3D0E" w:rsidRPr="00CB3A86" w:rsidRDefault="003B3D0E" w:rsidP="00860DF1">
            <w:pPr>
              <w:spacing w:line="240" w:lineRule="auto"/>
              <w:jc w:val="center"/>
              <w:rPr>
                <w:sz w:val="22"/>
                <w:szCs w:val="22"/>
              </w:rPr>
            </w:pPr>
          </w:p>
        </w:tc>
        <w:tc>
          <w:tcPr>
            <w:tcW w:w="716" w:type="dxa"/>
          </w:tcPr>
          <w:p w14:paraId="0DFF3A4A" w14:textId="77777777" w:rsidR="003B3D0E" w:rsidRPr="00CB3A86" w:rsidRDefault="003B3D0E" w:rsidP="00860DF1">
            <w:pPr>
              <w:spacing w:line="240" w:lineRule="auto"/>
              <w:jc w:val="center"/>
              <w:rPr>
                <w:sz w:val="22"/>
                <w:szCs w:val="22"/>
              </w:rPr>
            </w:pPr>
          </w:p>
        </w:tc>
        <w:tc>
          <w:tcPr>
            <w:tcW w:w="567" w:type="dxa"/>
          </w:tcPr>
          <w:p w14:paraId="136BDD8F" w14:textId="77777777" w:rsidR="003B3D0E" w:rsidRPr="00CB3A86" w:rsidRDefault="003B3D0E" w:rsidP="00860DF1">
            <w:pPr>
              <w:spacing w:line="240" w:lineRule="auto"/>
              <w:jc w:val="center"/>
              <w:rPr>
                <w:sz w:val="22"/>
                <w:szCs w:val="22"/>
              </w:rPr>
            </w:pPr>
          </w:p>
        </w:tc>
        <w:tc>
          <w:tcPr>
            <w:tcW w:w="567" w:type="dxa"/>
          </w:tcPr>
          <w:p w14:paraId="2C1F8507" w14:textId="77777777" w:rsidR="003B3D0E" w:rsidRPr="00CB3A86" w:rsidRDefault="003B3D0E" w:rsidP="00860DF1">
            <w:pPr>
              <w:spacing w:line="240" w:lineRule="auto"/>
              <w:jc w:val="center"/>
              <w:rPr>
                <w:sz w:val="22"/>
                <w:szCs w:val="22"/>
              </w:rPr>
            </w:pPr>
          </w:p>
        </w:tc>
        <w:tc>
          <w:tcPr>
            <w:tcW w:w="1431" w:type="dxa"/>
          </w:tcPr>
          <w:p w14:paraId="503F1B5C" w14:textId="77777777" w:rsidR="003B3D0E" w:rsidRPr="00CB3A86" w:rsidRDefault="003B3D0E" w:rsidP="00860DF1">
            <w:pPr>
              <w:spacing w:line="240" w:lineRule="auto"/>
              <w:rPr>
                <w:sz w:val="22"/>
                <w:szCs w:val="22"/>
              </w:rPr>
            </w:pPr>
          </w:p>
        </w:tc>
      </w:tr>
      <w:tr w:rsidR="004A7FA3" w:rsidRPr="00CB3A86" w14:paraId="03CB1A73" w14:textId="77777777" w:rsidTr="004A7FA3">
        <w:trPr>
          <w:trHeight w:val="240"/>
        </w:trPr>
        <w:tc>
          <w:tcPr>
            <w:tcW w:w="993" w:type="dxa"/>
            <w:shd w:val="clear" w:color="auto" w:fill="auto"/>
            <w:noWrap/>
          </w:tcPr>
          <w:p w14:paraId="2499AFB7" w14:textId="77777777" w:rsidR="003B3D0E" w:rsidRPr="00CB3A86" w:rsidRDefault="003B3D0E" w:rsidP="00860DF1">
            <w:pPr>
              <w:spacing w:line="240" w:lineRule="auto"/>
              <w:rPr>
                <w:color w:val="0070C0"/>
                <w:sz w:val="22"/>
                <w:szCs w:val="22"/>
              </w:rPr>
            </w:pPr>
          </w:p>
        </w:tc>
        <w:tc>
          <w:tcPr>
            <w:tcW w:w="1134" w:type="dxa"/>
            <w:shd w:val="clear" w:color="auto" w:fill="auto"/>
            <w:noWrap/>
            <w:hideMark/>
          </w:tcPr>
          <w:p w14:paraId="36F6B4AE" w14:textId="77777777" w:rsidR="003B3D0E" w:rsidRPr="00CB3A86" w:rsidRDefault="003B3D0E" w:rsidP="00860DF1">
            <w:pPr>
              <w:spacing w:line="240" w:lineRule="auto"/>
              <w:rPr>
                <w:color w:val="0070C0"/>
                <w:sz w:val="22"/>
                <w:szCs w:val="22"/>
              </w:rPr>
            </w:pPr>
          </w:p>
        </w:tc>
        <w:tc>
          <w:tcPr>
            <w:tcW w:w="1276" w:type="dxa"/>
            <w:shd w:val="clear" w:color="auto" w:fill="auto"/>
          </w:tcPr>
          <w:p w14:paraId="317E4FB4" w14:textId="77777777" w:rsidR="003B3D0E" w:rsidRPr="00CB3A86" w:rsidRDefault="003B3D0E" w:rsidP="00860DF1">
            <w:pPr>
              <w:spacing w:line="240" w:lineRule="auto"/>
              <w:rPr>
                <w:sz w:val="22"/>
                <w:szCs w:val="22"/>
              </w:rPr>
            </w:pPr>
          </w:p>
        </w:tc>
        <w:tc>
          <w:tcPr>
            <w:tcW w:w="992" w:type="dxa"/>
          </w:tcPr>
          <w:p w14:paraId="55C473B9" w14:textId="77777777" w:rsidR="003B3D0E" w:rsidRPr="00CB3A86" w:rsidRDefault="003B3D0E" w:rsidP="00860DF1">
            <w:pPr>
              <w:spacing w:line="240" w:lineRule="auto"/>
              <w:rPr>
                <w:sz w:val="22"/>
                <w:szCs w:val="22"/>
              </w:rPr>
            </w:pPr>
          </w:p>
        </w:tc>
        <w:tc>
          <w:tcPr>
            <w:tcW w:w="1134" w:type="dxa"/>
          </w:tcPr>
          <w:p w14:paraId="6C98570C" w14:textId="77777777" w:rsidR="003B3D0E" w:rsidRPr="00CB3A86" w:rsidRDefault="003B3D0E" w:rsidP="00860DF1">
            <w:pPr>
              <w:spacing w:line="240" w:lineRule="auto"/>
              <w:jc w:val="center"/>
              <w:rPr>
                <w:sz w:val="22"/>
                <w:szCs w:val="22"/>
              </w:rPr>
            </w:pPr>
          </w:p>
        </w:tc>
        <w:tc>
          <w:tcPr>
            <w:tcW w:w="992" w:type="dxa"/>
          </w:tcPr>
          <w:p w14:paraId="2B505535" w14:textId="77777777" w:rsidR="003B3D0E" w:rsidRPr="00CB3A86" w:rsidRDefault="003B3D0E" w:rsidP="00860DF1">
            <w:pPr>
              <w:spacing w:line="240" w:lineRule="auto"/>
              <w:jc w:val="center"/>
              <w:rPr>
                <w:sz w:val="22"/>
                <w:szCs w:val="22"/>
              </w:rPr>
            </w:pPr>
          </w:p>
        </w:tc>
        <w:tc>
          <w:tcPr>
            <w:tcW w:w="1276" w:type="dxa"/>
          </w:tcPr>
          <w:p w14:paraId="43E190D2" w14:textId="77777777" w:rsidR="003B3D0E" w:rsidRPr="00CB3A86" w:rsidRDefault="003B3D0E" w:rsidP="00860DF1">
            <w:pPr>
              <w:spacing w:line="240" w:lineRule="auto"/>
              <w:jc w:val="center"/>
              <w:rPr>
                <w:sz w:val="22"/>
                <w:szCs w:val="22"/>
              </w:rPr>
            </w:pPr>
          </w:p>
        </w:tc>
        <w:tc>
          <w:tcPr>
            <w:tcW w:w="1134" w:type="dxa"/>
          </w:tcPr>
          <w:p w14:paraId="3F7D9577" w14:textId="77777777" w:rsidR="003B3D0E" w:rsidRPr="00CB3A86" w:rsidRDefault="003B3D0E" w:rsidP="00860DF1">
            <w:pPr>
              <w:spacing w:line="240" w:lineRule="auto"/>
              <w:jc w:val="center"/>
              <w:rPr>
                <w:sz w:val="22"/>
                <w:szCs w:val="22"/>
              </w:rPr>
            </w:pPr>
          </w:p>
        </w:tc>
        <w:tc>
          <w:tcPr>
            <w:tcW w:w="1255" w:type="dxa"/>
          </w:tcPr>
          <w:p w14:paraId="4FDBD384" w14:textId="77777777" w:rsidR="003B3D0E" w:rsidRPr="00CB3A86" w:rsidRDefault="003B3D0E" w:rsidP="00860DF1">
            <w:pPr>
              <w:spacing w:line="240" w:lineRule="auto"/>
              <w:jc w:val="center"/>
              <w:rPr>
                <w:sz w:val="22"/>
                <w:szCs w:val="22"/>
              </w:rPr>
            </w:pPr>
          </w:p>
        </w:tc>
        <w:tc>
          <w:tcPr>
            <w:tcW w:w="1013" w:type="dxa"/>
          </w:tcPr>
          <w:p w14:paraId="3F4E4E43" w14:textId="77777777" w:rsidR="003B3D0E" w:rsidRPr="00CB3A86" w:rsidRDefault="003B3D0E" w:rsidP="00860DF1">
            <w:pPr>
              <w:spacing w:line="240" w:lineRule="auto"/>
              <w:rPr>
                <w:sz w:val="22"/>
                <w:szCs w:val="22"/>
              </w:rPr>
            </w:pPr>
          </w:p>
        </w:tc>
        <w:tc>
          <w:tcPr>
            <w:tcW w:w="546" w:type="dxa"/>
          </w:tcPr>
          <w:p w14:paraId="3A1D3BFA" w14:textId="77777777" w:rsidR="003B3D0E" w:rsidRPr="00CB3A86" w:rsidRDefault="003B3D0E" w:rsidP="00860DF1">
            <w:pPr>
              <w:spacing w:line="240" w:lineRule="auto"/>
              <w:jc w:val="center"/>
              <w:rPr>
                <w:sz w:val="22"/>
                <w:szCs w:val="22"/>
              </w:rPr>
            </w:pPr>
          </w:p>
        </w:tc>
        <w:tc>
          <w:tcPr>
            <w:tcW w:w="567" w:type="dxa"/>
          </w:tcPr>
          <w:p w14:paraId="0E92C548" w14:textId="77777777" w:rsidR="003B3D0E" w:rsidRPr="00CB3A86" w:rsidRDefault="003B3D0E" w:rsidP="00860DF1">
            <w:pPr>
              <w:spacing w:line="240" w:lineRule="auto"/>
              <w:jc w:val="center"/>
              <w:rPr>
                <w:sz w:val="22"/>
                <w:szCs w:val="22"/>
              </w:rPr>
            </w:pPr>
          </w:p>
        </w:tc>
        <w:tc>
          <w:tcPr>
            <w:tcW w:w="716" w:type="dxa"/>
          </w:tcPr>
          <w:p w14:paraId="2FA71E5E" w14:textId="77777777" w:rsidR="003B3D0E" w:rsidRPr="00CB3A86" w:rsidRDefault="003B3D0E" w:rsidP="00860DF1">
            <w:pPr>
              <w:spacing w:line="240" w:lineRule="auto"/>
              <w:jc w:val="center"/>
              <w:rPr>
                <w:sz w:val="22"/>
                <w:szCs w:val="22"/>
              </w:rPr>
            </w:pPr>
          </w:p>
        </w:tc>
        <w:tc>
          <w:tcPr>
            <w:tcW w:w="567" w:type="dxa"/>
          </w:tcPr>
          <w:p w14:paraId="3944D35E" w14:textId="77777777" w:rsidR="003B3D0E" w:rsidRPr="00CB3A86" w:rsidRDefault="003B3D0E" w:rsidP="00860DF1">
            <w:pPr>
              <w:spacing w:line="240" w:lineRule="auto"/>
              <w:jc w:val="center"/>
              <w:rPr>
                <w:sz w:val="22"/>
                <w:szCs w:val="22"/>
              </w:rPr>
            </w:pPr>
          </w:p>
        </w:tc>
        <w:tc>
          <w:tcPr>
            <w:tcW w:w="567" w:type="dxa"/>
          </w:tcPr>
          <w:p w14:paraId="206D811C" w14:textId="77777777" w:rsidR="003B3D0E" w:rsidRPr="00CB3A86" w:rsidRDefault="003B3D0E" w:rsidP="00860DF1">
            <w:pPr>
              <w:spacing w:line="240" w:lineRule="auto"/>
              <w:jc w:val="center"/>
              <w:rPr>
                <w:sz w:val="22"/>
                <w:szCs w:val="22"/>
              </w:rPr>
            </w:pPr>
          </w:p>
        </w:tc>
        <w:tc>
          <w:tcPr>
            <w:tcW w:w="1431" w:type="dxa"/>
          </w:tcPr>
          <w:p w14:paraId="23FEDF59" w14:textId="77777777" w:rsidR="003B3D0E" w:rsidRPr="00CB3A86" w:rsidRDefault="003B3D0E" w:rsidP="00860DF1">
            <w:pPr>
              <w:spacing w:line="240" w:lineRule="auto"/>
              <w:rPr>
                <w:sz w:val="22"/>
                <w:szCs w:val="22"/>
              </w:rPr>
            </w:pPr>
          </w:p>
        </w:tc>
      </w:tr>
    </w:tbl>
    <w:p w14:paraId="21C25B56" w14:textId="31272797" w:rsidR="003B3D0E" w:rsidRPr="003B3D0E" w:rsidRDefault="003B3D0E" w:rsidP="00713FC5">
      <w:pPr>
        <w:spacing w:line="240" w:lineRule="auto"/>
        <w:rPr>
          <w:b/>
        </w:rPr>
      </w:pPr>
      <w:r w:rsidRPr="003B3D0E">
        <w:rPr>
          <w:b/>
        </w:rPr>
        <w:lastRenderedPageBreak/>
        <w:t>Tugispetsialistid</w:t>
      </w:r>
    </w:p>
    <w:p w14:paraId="3836B681" w14:textId="77777777" w:rsidR="003B3D0E" w:rsidRPr="003B3D0E" w:rsidRDefault="003B3D0E" w:rsidP="00713FC5">
      <w:pPr>
        <w:spacing w:line="240" w:lineRule="auto"/>
        <w:rPr>
          <w:b/>
        </w:rPr>
      </w:pPr>
      <w:r w:rsidRPr="003B3D0E">
        <w:rPr>
          <w:b/>
        </w:rPr>
        <w:t>Määrus 30 § 4:  Tugispetsialistide kvalifikatsiooninõuded</w:t>
      </w:r>
    </w:p>
    <w:p w14:paraId="2604388C" w14:textId="77777777" w:rsidR="003B3D0E" w:rsidRPr="003B3D0E" w:rsidRDefault="003B3D0E" w:rsidP="00713FC5">
      <w:pPr>
        <w:spacing w:line="240" w:lineRule="auto"/>
      </w:pPr>
      <w:r w:rsidRPr="003B3D0E">
        <w:t xml:space="preserve"> (1) </w:t>
      </w:r>
      <w:r w:rsidRPr="003B3D0E">
        <w:rPr>
          <w:b/>
        </w:rPr>
        <w:t>Eripedagoogi (sh logopeedi)</w:t>
      </w:r>
      <w:r w:rsidRPr="003B3D0E">
        <w:t xml:space="preserve"> kvalifikatsiooninõuded on erialane magistrikraad või sellele vastav kvalifikatsioon või eripedagoogi (logopeedi) kutse.</w:t>
      </w:r>
    </w:p>
    <w:p w14:paraId="0AFA29DB" w14:textId="77777777" w:rsidR="003B3D0E" w:rsidRPr="003B3D0E" w:rsidRDefault="003B3D0E" w:rsidP="00713FC5">
      <w:pPr>
        <w:spacing w:line="240" w:lineRule="auto"/>
      </w:pPr>
      <w:r w:rsidRPr="003B3D0E">
        <w:t xml:space="preserve"> (2) </w:t>
      </w:r>
      <w:r w:rsidRPr="003B3D0E">
        <w:rPr>
          <w:b/>
        </w:rPr>
        <w:t>Koolipsühholoogi</w:t>
      </w:r>
      <w:r w:rsidRPr="003B3D0E">
        <w:t xml:space="preserve"> kvalifikatsiooninõuded on erialane magistrikraad või sellele vastav kvalifikatsioon või koolipsühholoogi kutse.</w:t>
      </w:r>
    </w:p>
    <w:p w14:paraId="3A24659D" w14:textId="614C2760" w:rsidR="003B3D0E" w:rsidRDefault="003B3D0E" w:rsidP="00713FC5">
      <w:pPr>
        <w:spacing w:line="240" w:lineRule="auto"/>
      </w:pPr>
      <w:r w:rsidRPr="003B3D0E">
        <w:t xml:space="preserve"> (3) </w:t>
      </w:r>
      <w:r w:rsidRPr="003B3D0E">
        <w:rPr>
          <w:b/>
        </w:rPr>
        <w:t>Sotsiaalpedagoogi</w:t>
      </w:r>
      <w:r w:rsidRPr="003B3D0E">
        <w:t xml:space="preserve"> kvalifikatsiooninõuded on erialane kõrgharidus või sotsiaalpedagoogi kutse.</w:t>
      </w:r>
    </w:p>
    <w:p w14:paraId="418F744D" w14:textId="77777777" w:rsidR="00713FC5" w:rsidRPr="003B3D0E" w:rsidRDefault="00713FC5" w:rsidP="00713FC5">
      <w:pPr>
        <w:spacing w:line="240" w:lineRule="auto"/>
      </w:pPr>
    </w:p>
    <w:p w14:paraId="215B1493" w14:textId="77777777" w:rsidR="003B3D0E" w:rsidRPr="003B3D0E" w:rsidRDefault="003B3D0E" w:rsidP="00713FC5">
      <w:pPr>
        <w:spacing w:line="240" w:lineRule="auto"/>
        <w:rPr>
          <w:b/>
        </w:rPr>
      </w:pPr>
      <w:r w:rsidRPr="003B3D0E">
        <w:rPr>
          <w:b/>
        </w:rPr>
        <w:t>Määrus 65 § 31: Logopeedi kvalifikatsiooninõuded:</w:t>
      </w:r>
    </w:p>
    <w:p w14:paraId="3E310B64" w14:textId="77777777" w:rsidR="003B3D0E" w:rsidRPr="003B3D0E" w:rsidRDefault="003B3D0E" w:rsidP="00713FC5">
      <w:pPr>
        <w:spacing w:line="240" w:lineRule="auto"/>
      </w:pPr>
      <w:r w:rsidRPr="003B3D0E">
        <w:t xml:space="preserve"> Logopeedi kvalifikatsiooninõue on logopeedia alane kõrgharidus.</w:t>
      </w:r>
    </w:p>
    <w:p w14:paraId="7A8ED9CF" w14:textId="77777777" w:rsidR="003B3D0E" w:rsidRPr="003B3D0E" w:rsidRDefault="003B3D0E" w:rsidP="00713FC5">
      <w:pPr>
        <w:spacing w:line="240" w:lineRule="auto"/>
      </w:pPr>
      <w:r w:rsidRPr="003B3D0E">
        <w:t>§ 32. Eripedagoogi kvalifikatsiooninõuded:</w:t>
      </w:r>
    </w:p>
    <w:p w14:paraId="5546DC46" w14:textId="77777777" w:rsidR="003B3D0E" w:rsidRPr="003B3D0E" w:rsidRDefault="003B3D0E" w:rsidP="00713FC5">
      <w:pPr>
        <w:spacing w:line="240" w:lineRule="auto"/>
      </w:pPr>
      <w:r w:rsidRPr="003B3D0E">
        <w:t xml:space="preserve">  Eripedagoogi kvalifikatsiooninõue on eripedagoogika alane kõrgharidus.</w:t>
      </w:r>
    </w:p>
    <w:p w14:paraId="1A7D4FDC" w14:textId="77777777" w:rsidR="003B3D0E" w:rsidRPr="003B3D0E" w:rsidRDefault="003B3D0E" w:rsidP="00713FC5">
      <w:pPr>
        <w:spacing w:line="240" w:lineRule="auto"/>
      </w:pPr>
      <w:r w:rsidRPr="003B3D0E">
        <w:t>§ 33. Koolipsühholoogi kvalifikatsiooninõuded:</w:t>
      </w:r>
    </w:p>
    <w:p w14:paraId="546D6A03" w14:textId="77777777" w:rsidR="003B3D0E" w:rsidRPr="003B3D0E" w:rsidRDefault="003B3D0E" w:rsidP="00713FC5">
      <w:pPr>
        <w:spacing w:line="240" w:lineRule="auto"/>
      </w:pPr>
      <w:r w:rsidRPr="003B3D0E">
        <w:t xml:space="preserve">  Koolipsühholoogi kvalifikatsiooninõuded on järgmised:</w:t>
      </w:r>
    </w:p>
    <w:p w14:paraId="0488CCAF" w14:textId="77777777" w:rsidR="003B3D0E" w:rsidRPr="003B3D0E" w:rsidRDefault="003B3D0E" w:rsidP="00713FC5">
      <w:pPr>
        <w:spacing w:line="240" w:lineRule="auto"/>
      </w:pPr>
      <w:r w:rsidRPr="003B3D0E">
        <w:t xml:space="preserve"> 1) koolipsühholoogia alane kõrgharidus või</w:t>
      </w:r>
    </w:p>
    <w:p w14:paraId="0F211604" w14:textId="2A46C26B" w:rsidR="003B3D0E" w:rsidRDefault="003B3D0E" w:rsidP="00713FC5">
      <w:pPr>
        <w:spacing w:line="240" w:lineRule="auto"/>
      </w:pPr>
      <w:r w:rsidRPr="003B3D0E">
        <w:t xml:space="preserve"> 2) psühholoogia alane kõrgharidus ja läbitud 160-tunnine koolipsühholoogia kursus.</w:t>
      </w:r>
    </w:p>
    <w:p w14:paraId="779D3DB0" w14:textId="77777777" w:rsidR="00713FC5" w:rsidRPr="003B3D0E" w:rsidRDefault="00713FC5" w:rsidP="00713FC5">
      <w:pPr>
        <w:spacing w:line="240" w:lineRule="auto"/>
      </w:pPr>
    </w:p>
    <w:p w14:paraId="03565306" w14:textId="6D572451" w:rsidR="003B3D0E" w:rsidRPr="003B3D0E" w:rsidRDefault="003B3D0E" w:rsidP="00713FC5">
      <w:pPr>
        <w:spacing w:line="240" w:lineRule="auto"/>
      </w:pPr>
      <w:r w:rsidRPr="003B3D0E">
        <w:t xml:space="preserve">§ 37 lg 11: Paragrahvides 51, 7, 8, 9, 10, 13, 14, 15, 20, 21, 22, 23, 24, 25, </w:t>
      </w:r>
      <w:r w:rsidRPr="00713FC5">
        <w:t>31,</w:t>
      </w:r>
      <w:r w:rsidRPr="004A7FA3">
        <w:t xml:space="preserve"> </w:t>
      </w:r>
      <w:r w:rsidRPr="003B3D0E">
        <w:t>32 ja 33 ning paragrahvide 19 j</w:t>
      </w:r>
      <w:r w:rsidR="00CB3A86">
        <w:t>a 30 punktides 1 nimetatud peda</w:t>
      </w:r>
      <w:r w:rsidRPr="003B3D0E">
        <w:t>googide puhul loetakse alates 1. juunist 2002. aastal Eesti Hariduse Infosüsteemis registreeritud õppekavade alusel omandatud tasemehariduse nõudeks magistrikraad.</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18"/>
        <w:gridCol w:w="1656"/>
        <w:gridCol w:w="1751"/>
        <w:gridCol w:w="1416"/>
        <w:gridCol w:w="1842"/>
        <w:gridCol w:w="992"/>
        <w:gridCol w:w="1424"/>
        <w:gridCol w:w="1975"/>
      </w:tblGrid>
      <w:tr w:rsidR="00CB3A86" w:rsidRPr="00CB3A86" w14:paraId="53A37AAA" w14:textId="77777777" w:rsidTr="00860DF1">
        <w:trPr>
          <w:trHeight w:val="555"/>
        </w:trPr>
        <w:tc>
          <w:tcPr>
            <w:tcW w:w="1129" w:type="dxa"/>
            <w:vMerge w:val="restart"/>
            <w:shd w:val="clear" w:color="auto" w:fill="auto"/>
            <w:noWrap/>
            <w:hideMark/>
          </w:tcPr>
          <w:p w14:paraId="21BBD02B" w14:textId="77777777" w:rsidR="003B3D0E" w:rsidRPr="00CB3A86" w:rsidRDefault="003B3D0E" w:rsidP="00860DF1">
            <w:pPr>
              <w:spacing w:line="240" w:lineRule="auto"/>
              <w:jc w:val="center"/>
              <w:rPr>
                <w:bCs/>
                <w:sz w:val="22"/>
                <w:szCs w:val="22"/>
              </w:rPr>
            </w:pPr>
            <w:r w:rsidRPr="00CB3A86">
              <w:rPr>
                <w:bCs/>
                <w:sz w:val="22"/>
                <w:szCs w:val="22"/>
              </w:rPr>
              <w:t>Eesnimi</w:t>
            </w:r>
          </w:p>
        </w:tc>
        <w:tc>
          <w:tcPr>
            <w:tcW w:w="1418" w:type="dxa"/>
            <w:vMerge w:val="restart"/>
            <w:shd w:val="clear" w:color="auto" w:fill="auto"/>
            <w:noWrap/>
            <w:hideMark/>
          </w:tcPr>
          <w:p w14:paraId="3D2DC3EF" w14:textId="77777777" w:rsidR="003B3D0E" w:rsidRPr="00CB3A86" w:rsidRDefault="003B3D0E" w:rsidP="00860DF1">
            <w:pPr>
              <w:spacing w:line="240" w:lineRule="auto"/>
              <w:jc w:val="center"/>
              <w:rPr>
                <w:bCs/>
                <w:sz w:val="22"/>
                <w:szCs w:val="22"/>
              </w:rPr>
            </w:pPr>
            <w:r w:rsidRPr="00CB3A86">
              <w:rPr>
                <w:bCs/>
                <w:sz w:val="22"/>
                <w:szCs w:val="22"/>
              </w:rPr>
              <w:t>Perenimi</w:t>
            </w:r>
          </w:p>
        </w:tc>
        <w:tc>
          <w:tcPr>
            <w:tcW w:w="1651" w:type="dxa"/>
            <w:vMerge w:val="restart"/>
            <w:shd w:val="clear" w:color="auto" w:fill="auto"/>
          </w:tcPr>
          <w:p w14:paraId="1FC27826" w14:textId="77777777" w:rsidR="003B3D0E" w:rsidRPr="00CB3A86" w:rsidRDefault="003B3D0E" w:rsidP="00860DF1">
            <w:pPr>
              <w:spacing w:line="240" w:lineRule="auto"/>
              <w:jc w:val="center"/>
              <w:rPr>
                <w:bCs/>
                <w:sz w:val="22"/>
                <w:szCs w:val="22"/>
              </w:rPr>
            </w:pPr>
            <w:r w:rsidRPr="00CB3A86">
              <w:rPr>
                <w:bCs/>
                <w:sz w:val="22"/>
                <w:szCs w:val="22"/>
              </w:rPr>
              <w:t>Ametikoht</w:t>
            </w:r>
          </w:p>
        </w:tc>
        <w:tc>
          <w:tcPr>
            <w:tcW w:w="1751" w:type="dxa"/>
            <w:vMerge w:val="restart"/>
          </w:tcPr>
          <w:p w14:paraId="028818DC" w14:textId="4506C39B" w:rsidR="003B3D0E" w:rsidRPr="00CB3A86" w:rsidRDefault="003B3D0E" w:rsidP="00860DF1">
            <w:pPr>
              <w:spacing w:line="240" w:lineRule="auto"/>
              <w:jc w:val="center"/>
              <w:rPr>
                <w:bCs/>
                <w:sz w:val="22"/>
                <w:szCs w:val="22"/>
              </w:rPr>
            </w:pPr>
            <w:r w:rsidRPr="00CB3A86">
              <w:rPr>
                <w:bCs/>
                <w:sz w:val="22"/>
                <w:szCs w:val="22"/>
              </w:rPr>
              <w:t>EHIS, kvalif</w:t>
            </w:r>
            <w:r w:rsidR="00CB3A86" w:rsidRPr="00CB3A86">
              <w:rPr>
                <w:bCs/>
                <w:sz w:val="22"/>
                <w:szCs w:val="22"/>
              </w:rPr>
              <w:t>ikatsioonile  vastavus</w:t>
            </w:r>
            <w:r w:rsidRPr="00CB3A86">
              <w:rPr>
                <w:bCs/>
                <w:sz w:val="22"/>
                <w:szCs w:val="22"/>
              </w:rPr>
              <w:t xml:space="preserve"> </w:t>
            </w:r>
          </w:p>
          <w:p w14:paraId="3A2E553D" w14:textId="77777777" w:rsidR="003B3D0E" w:rsidRPr="00CB3A86" w:rsidRDefault="003B3D0E" w:rsidP="00860DF1">
            <w:pPr>
              <w:spacing w:line="240" w:lineRule="auto"/>
              <w:jc w:val="center"/>
              <w:rPr>
                <w:bCs/>
                <w:sz w:val="22"/>
                <w:szCs w:val="22"/>
              </w:rPr>
            </w:pPr>
            <w:r w:rsidRPr="00CB3A86">
              <w:rPr>
                <w:bCs/>
                <w:sz w:val="22"/>
                <w:szCs w:val="22"/>
              </w:rPr>
              <w:t>(jah, ei)</w:t>
            </w:r>
          </w:p>
        </w:tc>
        <w:tc>
          <w:tcPr>
            <w:tcW w:w="3260" w:type="dxa"/>
            <w:gridSpan w:val="2"/>
          </w:tcPr>
          <w:p w14:paraId="1E88CA2C" w14:textId="77777777" w:rsidR="003B3D0E" w:rsidRPr="00CB3A86" w:rsidRDefault="003B3D0E" w:rsidP="00860DF1">
            <w:pPr>
              <w:spacing w:line="240" w:lineRule="auto"/>
              <w:jc w:val="center"/>
              <w:rPr>
                <w:bCs/>
                <w:sz w:val="22"/>
                <w:szCs w:val="22"/>
              </w:rPr>
            </w:pPr>
            <w:r w:rsidRPr="00CB3A86">
              <w:rPr>
                <w:bCs/>
                <w:sz w:val="22"/>
                <w:szCs w:val="22"/>
              </w:rPr>
              <w:t>Määrus 30</w:t>
            </w:r>
          </w:p>
        </w:tc>
        <w:tc>
          <w:tcPr>
            <w:tcW w:w="2418" w:type="dxa"/>
            <w:gridSpan w:val="2"/>
          </w:tcPr>
          <w:p w14:paraId="00C0CFA2" w14:textId="77777777" w:rsidR="003B3D0E" w:rsidRPr="00CB3A86" w:rsidRDefault="003B3D0E" w:rsidP="00860DF1">
            <w:pPr>
              <w:spacing w:line="240" w:lineRule="auto"/>
              <w:jc w:val="center"/>
              <w:rPr>
                <w:bCs/>
                <w:sz w:val="22"/>
                <w:szCs w:val="22"/>
              </w:rPr>
            </w:pPr>
            <w:r w:rsidRPr="00CB3A86">
              <w:rPr>
                <w:bCs/>
                <w:sz w:val="22"/>
                <w:szCs w:val="22"/>
              </w:rPr>
              <w:t>Määrus 65</w:t>
            </w:r>
          </w:p>
        </w:tc>
        <w:tc>
          <w:tcPr>
            <w:tcW w:w="1976" w:type="dxa"/>
            <w:vMerge w:val="restart"/>
          </w:tcPr>
          <w:p w14:paraId="2A18DA93" w14:textId="77777777" w:rsidR="00CB3A86" w:rsidRPr="00CB3A86" w:rsidRDefault="003B3D0E" w:rsidP="00860DF1">
            <w:pPr>
              <w:spacing w:line="240" w:lineRule="auto"/>
              <w:jc w:val="center"/>
              <w:rPr>
                <w:bCs/>
                <w:sz w:val="22"/>
                <w:szCs w:val="22"/>
              </w:rPr>
            </w:pPr>
            <w:r w:rsidRPr="00CB3A86">
              <w:rPr>
                <w:bCs/>
                <w:sz w:val="22"/>
                <w:szCs w:val="22"/>
              </w:rPr>
              <w:t>Kvalif</w:t>
            </w:r>
            <w:r w:rsidR="00CB3A86" w:rsidRPr="00CB3A86">
              <w:rPr>
                <w:bCs/>
                <w:sz w:val="22"/>
                <w:szCs w:val="22"/>
              </w:rPr>
              <w:t>ikatsioonile</w:t>
            </w:r>
            <w:r w:rsidRPr="00CB3A86">
              <w:rPr>
                <w:bCs/>
                <w:sz w:val="22"/>
                <w:szCs w:val="22"/>
              </w:rPr>
              <w:t xml:space="preserve"> vastavus, kontrollitud </w:t>
            </w:r>
          </w:p>
          <w:p w14:paraId="7FEA1E90" w14:textId="33C5108E" w:rsidR="003B3D0E" w:rsidRPr="00CB3A86" w:rsidRDefault="003B3D0E" w:rsidP="00860DF1">
            <w:pPr>
              <w:spacing w:line="240" w:lineRule="auto"/>
              <w:jc w:val="center"/>
              <w:rPr>
                <w:bCs/>
                <w:sz w:val="22"/>
                <w:szCs w:val="22"/>
              </w:rPr>
            </w:pPr>
            <w:r w:rsidRPr="00CB3A86">
              <w:rPr>
                <w:bCs/>
                <w:sz w:val="22"/>
                <w:szCs w:val="22"/>
              </w:rPr>
              <w:t>(jah, ei)</w:t>
            </w:r>
          </w:p>
        </w:tc>
      </w:tr>
      <w:tr w:rsidR="00CB3A86" w:rsidRPr="00CB3A86" w14:paraId="308A3F25" w14:textId="77777777" w:rsidTr="00860DF1">
        <w:trPr>
          <w:trHeight w:val="258"/>
        </w:trPr>
        <w:tc>
          <w:tcPr>
            <w:tcW w:w="1129" w:type="dxa"/>
            <w:vMerge/>
            <w:shd w:val="clear" w:color="auto" w:fill="auto"/>
            <w:noWrap/>
          </w:tcPr>
          <w:p w14:paraId="41A5B6FB" w14:textId="77777777" w:rsidR="003B3D0E" w:rsidRPr="00CB3A86" w:rsidRDefault="003B3D0E" w:rsidP="00860DF1">
            <w:pPr>
              <w:spacing w:line="240" w:lineRule="auto"/>
              <w:jc w:val="center"/>
              <w:rPr>
                <w:bCs/>
                <w:sz w:val="22"/>
                <w:szCs w:val="22"/>
              </w:rPr>
            </w:pPr>
          </w:p>
        </w:tc>
        <w:tc>
          <w:tcPr>
            <w:tcW w:w="1418" w:type="dxa"/>
            <w:vMerge/>
            <w:shd w:val="clear" w:color="auto" w:fill="auto"/>
            <w:noWrap/>
          </w:tcPr>
          <w:p w14:paraId="0D699241" w14:textId="77777777" w:rsidR="003B3D0E" w:rsidRPr="00CB3A86" w:rsidRDefault="003B3D0E" w:rsidP="00860DF1">
            <w:pPr>
              <w:spacing w:line="240" w:lineRule="auto"/>
              <w:jc w:val="center"/>
              <w:rPr>
                <w:bCs/>
                <w:sz w:val="22"/>
                <w:szCs w:val="22"/>
              </w:rPr>
            </w:pPr>
          </w:p>
        </w:tc>
        <w:tc>
          <w:tcPr>
            <w:tcW w:w="1651" w:type="dxa"/>
            <w:vMerge/>
            <w:shd w:val="clear" w:color="auto" w:fill="auto"/>
          </w:tcPr>
          <w:p w14:paraId="261C7DA3" w14:textId="77777777" w:rsidR="003B3D0E" w:rsidRPr="00CB3A86" w:rsidRDefault="003B3D0E" w:rsidP="00860DF1">
            <w:pPr>
              <w:spacing w:line="240" w:lineRule="auto"/>
              <w:jc w:val="center"/>
              <w:rPr>
                <w:bCs/>
                <w:sz w:val="22"/>
                <w:szCs w:val="22"/>
              </w:rPr>
            </w:pPr>
          </w:p>
        </w:tc>
        <w:tc>
          <w:tcPr>
            <w:tcW w:w="1751" w:type="dxa"/>
            <w:vMerge/>
          </w:tcPr>
          <w:p w14:paraId="2E0CAEA2" w14:textId="77777777" w:rsidR="003B3D0E" w:rsidRPr="00CB3A86" w:rsidRDefault="003B3D0E" w:rsidP="00860DF1">
            <w:pPr>
              <w:spacing w:line="240" w:lineRule="auto"/>
              <w:jc w:val="center"/>
              <w:rPr>
                <w:bCs/>
                <w:sz w:val="22"/>
                <w:szCs w:val="22"/>
              </w:rPr>
            </w:pPr>
          </w:p>
        </w:tc>
        <w:tc>
          <w:tcPr>
            <w:tcW w:w="1417" w:type="dxa"/>
          </w:tcPr>
          <w:p w14:paraId="37943D37" w14:textId="77777777" w:rsidR="003B3D0E" w:rsidRPr="00CB3A86" w:rsidRDefault="003B3D0E" w:rsidP="00860DF1">
            <w:pPr>
              <w:spacing w:line="240" w:lineRule="auto"/>
              <w:jc w:val="center"/>
              <w:rPr>
                <w:bCs/>
                <w:sz w:val="22"/>
                <w:szCs w:val="22"/>
              </w:rPr>
            </w:pPr>
            <w:r w:rsidRPr="00CB3A86">
              <w:rPr>
                <w:bCs/>
                <w:sz w:val="22"/>
                <w:szCs w:val="22"/>
              </w:rPr>
              <w:t>MA/KH</w:t>
            </w:r>
            <w:r w:rsidRPr="00CB3A86">
              <w:rPr>
                <w:rStyle w:val="Allmrkuseviide"/>
                <w:bCs/>
                <w:sz w:val="22"/>
                <w:szCs w:val="22"/>
              </w:rPr>
              <w:footnoteReference w:id="6"/>
            </w:r>
          </w:p>
          <w:p w14:paraId="4CFD41F1" w14:textId="77777777" w:rsidR="003B3D0E" w:rsidRPr="00CB3A86" w:rsidRDefault="003B3D0E" w:rsidP="00860DF1">
            <w:pPr>
              <w:spacing w:line="240" w:lineRule="auto"/>
              <w:jc w:val="center"/>
              <w:rPr>
                <w:bCs/>
                <w:sz w:val="22"/>
                <w:szCs w:val="22"/>
              </w:rPr>
            </w:pPr>
            <w:r w:rsidRPr="00CB3A86">
              <w:rPr>
                <w:bCs/>
                <w:sz w:val="22"/>
                <w:szCs w:val="22"/>
              </w:rPr>
              <w:t>Diplomi nr</w:t>
            </w:r>
          </w:p>
        </w:tc>
        <w:tc>
          <w:tcPr>
            <w:tcW w:w="1843" w:type="dxa"/>
          </w:tcPr>
          <w:p w14:paraId="2E55B01E" w14:textId="5A256648" w:rsidR="003B3D0E" w:rsidRPr="00CB3A86" w:rsidRDefault="003B3D0E" w:rsidP="00CB3A86">
            <w:pPr>
              <w:spacing w:line="240" w:lineRule="auto"/>
              <w:jc w:val="center"/>
              <w:rPr>
                <w:bCs/>
                <w:sz w:val="22"/>
                <w:szCs w:val="22"/>
              </w:rPr>
            </w:pPr>
            <w:r w:rsidRPr="00CB3A86">
              <w:rPr>
                <w:bCs/>
                <w:sz w:val="22"/>
                <w:szCs w:val="22"/>
              </w:rPr>
              <w:t>Kutse</w:t>
            </w:r>
            <w:r w:rsidR="00CB3A86" w:rsidRPr="00CB3A86">
              <w:rPr>
                <w:bCs/>
                <w:sz w:val="22"/>
                <w:szCs w:val="22"/>
              </w:rPr>
              <w:t>t</w:t>
            </w:r>
            <w:r w:rsidRPr="00CB3A86">
              <w:rPr>
                <w:bCs/>
                <w:sz w:val="22"/>
                <w:szCs w:val="22"/>
              </w:rPr>
              <w:t>unnistuse nr</w:t>
            </w:r>
          </w:p>
        </w:tc>
        <w:tc>
          <w:tcPr>
            <w:tcW w:w="992" w:type="dxa"/>
          </w:tcPr>
          <w:p w14:paraId="285242BF" w14:textId="77777777" w:rsidR="003B3D0E" w:rsidRPr="00CB3A86" w:rsidRDefault="003B3D0E" w:rsidP="00860DF1">
            <w:pPr>
              <w:spacing w:line="240" w:lineRule="auto"/>
              <w:jc w:val="center"/>
              <w:rPr>
                <w:bCs/>
                <w:sz w:val="22"/>
                <w:szCs w:val="22"/>
              </w:rPr>
            </w:pPr>
            <w:r w:rsidRPr="00CB3A86">
              <w:rPr>
                <w:bCs/>
                <w:sz w:val="22"/>
                <w:szCs w:val="22"/>
              </w:rPr>
              <w:t>MA/KH</w:t>
            </w:r>
          </w:p>
        </w:tc>
        <w:tc>
          <w:tcPr>
            <w:tcW w:w="1426" w:type="dxa"/>
          </w:tcPr>
          <w:p w14:paraId="76D756AD" w14:textId="77777777" w:rsidR="003B3D0E" w:rsidRPr="00CB3A86" w:rsidRDefault="003B3D0E" w:rsidP="00860DF1">
            <w:pPr>
              <w:spacing w:line="240" w:lineRule="auto"/>
              <w:jc w:val="center"/>
              <w:rPr>
                <w:bCs/>
                <w:sz w:val="22"/>
                <w:szCs w:val="22"/>
              </w:rPr>
            </w:pPr>
            <w:r w:rsidRPr="00CB3A86">
              <w:rPr>
                <w:bCs/>
                <w:sz w:val="22"/>
                <w:szCs w:val="22"/>
              </w:rPr>
              <w:t>160 t</w:t>
            </w:r>
          </w:p>
        </w:tc>
        <w:tc>
          <w:tcPr>
            <w:tcW w:w="1976" w:type="dxa"/>
            <w:vMerge/>
          </w:tcPr>
          <w:p w14:paraId="3E251B04" w14:textId="77777777" w:rsidR="003B3D0E" w:rsidRPr="00CB3A86" w:rsidRDefault="003B3D0E" w:rsidP="00860DF1">
            <w:pPr>
              <w:spacing w:line="240" w:lineRule="auto"/>
              <w:jc w:val="center"/>
              <w:rPr>
                <w:bCs/>
                <w:sz w:val="22"/>
                <w:szCs w:val="22"/>
              </w:rPr>
            </w:pPr>
          </w:p>
        </w:tc>
      </w:tr>
      <w:tr w:rsidR="00CB3A86" w:rsidRPr="00CB3A86" w14:paraId="0D611258" w14:textId="77777777" w:rsidTr="00860DF1">
        <w:trPr>
          <w:trHeight w:val="240"/>
        </w:trPr>
        <w:tc>
          <w:tcPr>
            <w:tcW w:w="1129" w:type="dxa"/>
            <w:shd w:val="clear" w:color="auto" w:fill="auto"/>
            <w:noWrap/>
          </w:tcPr>
          <w:p w14:paraId="42A54E5A" w14:textId="77777777" w:rsidR="003B3D0E" w:rsidRPr="00CB3A86" w:rsidRDefault="003B3D0E" w:rsidP="00860DF1">
            <w:pPr>
              <w:spacing w:line="240" w:lineRule="auto"/>
              <w:rPr>
                <w:sz w:val="22"/>
                <w:szCs w:val="22"/>
              </w:rPr>
            </w:pPr>
          </w:p>
        </w:tc>
        <w:tc>
          <w:tcPr>
            <w:tcW w:w="1418" w:type="dxa"/>
            <w:shd w:val="clear" w:color="auto" w:fill="auto"/>
            <w:noWrap/>
          </w:tcPr>
          <w:p w14:paraId="5ABB995A" w14:textId="77777777" w:rsidR="003B3D0E" w:rsidRPr="00CB3A86" w:rsidRDefault="003B3D0E" w:rsidP="00860DF1">
            <w:pPr>
              <w:spacing w:line="240" w:lineRule="auto"/>
              <w:rPr>
                <w:sz w:val="22"/>
                <w:szCs w:val="22"/>
              </w:rPr>
            </w:pPr>
          </w:p>
        </w:tc>
        <w:tc>
          <w:tcPr>
            <w:tcW w:w="1651" w:type="dxa"/>
            <w:shd w:val="clear" w:color="auto" w:fill="auto"/>
          </w:tcPr>
          <w:p w14:paraId="69F6F68C" w14:textId="77777777" w:rsidR="003B3D0E" w:rsidRPr="00CB3A86" w:rsidRDefault="003B3D0E" w:rsidP="00860DF1">
            <w:pPr>
              <w:spacing w:line="240" w:lineRule="auto"/>
              <w:rPr>
                <w:sz w:val="22"/>
                <w:szCs w:val="22"/>
              </w:rPr>
            </w:pPr>
            <w:r w:rsidRPr="00CB3A86">
              <w:rPr>
                <w:sz w:val="22"/>
                <w:szCs w:val="22"/>
              </w:rPr>
              <w:t>eripedagoog</w:t>
            </w:r>
          </w:p>
        </w:tc>
        <w:tc>
          <w:tcPr>
            <w:tcW w:w="1751" w:type="dxa"/>
          </w:tcPr>
          <w:p w14:paraId="425D456E" w14:textId="77777777" w:rsidR="003B3D0E" w:rsidRPr="00CB3A86" w:rsidRDefault="003B3D0E" w:rsidP="00860DF1">
            <w:pPr>
              <w:spacing w:line="240" w:lineRule="auto"/>
              <w:jc w:val="center"/>
              <w:rPr>
                <w:sz w:val="22"/>
                <w:szCs w:val="22"/>
              </w:rPr>
            </w:pPr>
          </w:p>
        </w:tc>
        <w:tc>
          <w:tcPr>
            <w:tcW w:w="1417" w:type="dxa"/>
          </w:tcPr>
          <w:p w14:paraId="0F3D6E5F" w14:textId="77777777" w:rsidR="003B3D0E" w:rsidRPr="00CB3A86" w:rsidRDefault="003B3D0E" w:rsidP="00860DF1">
            <w:pPr>
              <w:spacing w:line="240" w:lineRule="auto"/>
              <w:jc w:val="center"/>
              <w:rPr>
                <w:sz w:val="22"/>
                <w:szCs w:val="22"/>
              </w:rPr>
            </w:pPr>
          </w:p>
        </w:tc>
        <w:tc>
          <w:tcPr>
            <w:tcW w:w="1843" w:type="dxa"/>
          </w:tcPr>
          <w:p w14:paraId="42BFEB15" w14:textId="77777777" w:rsidR="003B3D0E" w:rsidRPr="00CB3A86" w:rsidRDefault="003B3D0E" w:rsidP="00860DF1">
            <w:pPr>
              <w:spacing w:line="240" w:lineRule="auto"/>
              <w:jc w:val="center"/>
              <w:rPr>
                <w:sz w:val="22"/>
                <w:szCs w:val="22"/>
              </w:rPr>
            </w:pPr>
          </w:p>
        </w:tc>
        <w:tc>
          <w:tcPr>
            <w:tcW w:w="992" w:type="dxa"/>
          </w:tcPr>
          <w:p w14:paraId="57AA63C9" w14:textId="77777777" w:rsidR="003B3D0E" w:rsidRPr="00CB3A86" w:rsidRDefault="003B3D0E" w:rsidP="00860DF1">
            <w:pPr>
              <w:spacing w:line="240" w:lineRule="auto"/>
              <w:jc w:val="center"/>
              <w:rPr>
                <w:sz w:val="22"/>
                <w:szCs w:val="22"/>
              </w:rPr>
            </w:pPr>
          </w:p>
        </w:tc>
        <w:tc>
          <w:tcPr>
            <w:tcW w:w="1426" w:type="dxa"/>
          </w:tcPr>
          <w:p w14:paraId="3EC30A15" w14:textId="77777777" w:rsidR="003B3D0E" w:rsidRPr="00CB3A86" w:rsidRDefault="003B3D0E" w:rsidP="00860DF1">
            <w:pPr>
              <w:spacing w:line="240" w:lineRule="auto"/>
              <w:jc w:val="center"/>
              <w:rPr>
                <w:sz w:val="22"/>
                <w:szCs w:val="22"/>
              </w:rPr>
            </w:pPr>
            <w:r w:rsidRPr="00CB3A86">
              <w:rPr>
                <w:sz w:val="22"/>
                <w:szCs w:val="22"/>
              </w:rPr>
              <w:t>x</w:t>
            </w:r>
          </w:p>
        </w:tc>
        <w:tc>
          <w:tcPr>
            <w:tcW w:w="1976" w:type="dxa"/>
          </w:tcPr>
          <w:p w14:paraId="5B66AF54" w14:textId="77777777" w:rsidR="003B3D0E" w:rsidRPr="00CB3A86" w:rsidRDefault="003B3D0E" w:rsidP="00860DF1">
            <w:pPr>
              <w:spacing w:line="240" w:lineRule="auto"/>
              <w:jc w:val="center"/>
              <w:rPr>
                <w:sz w:val="22"/>
                <w:szCs w:val="22"/>
              </w:rPr>
            </w:pPr>
          </w:p>
        </w:tc>
      </w:tr>
      <w:tr w:rsidR="00CB3A86" w:rsidRPr="00CB3A86" w14:paraId="69C178C6" w14:textId="77777777" w:rsidTr="00860DF1">
        <w:trPr>
          <w:trHeight w:val="240"/>
        </w:trPr>
        <w:tc>
          <w:tcPr>
            <w:tcW w:w="1129" w:type="dxa"/>
            <w:shd w:val="clear" w:color="auto" w:fill="auto"/>
            <w:noWrap/>
          </w:tcPr>
          <w:p w14:paraId="600971DD" w14:textId="77777777" w:rsidR="003B3D0E" w:rsidRPr="00CB3A86" w:rsidRDefault="003B3D0E" w:rsidP="00860DF1">
            <w:pPr>
              <w:spacing w:line="240" w:lineRule="auto"/>
              <w:rPr>
                <w:color w:val="C00000"/>
                <w:sz w:val="22"/>
                <w:szCs w:val="22"/>
              </w:rPr>
            </w:pPr>
          </w:p>
        </w:tc>
        <w:tc>
          <w:tcPr>
            <w:tcW w:w="1418" w:type="dxa"/>
            <w:shd w:val="clear" w:color="auto" w:fill="auto"/>
            <w:noWrap/>
          </w:tcPr>
          <w:p w14:paraId="65621874" w14:textId="77777777" w:rsidR="003B3D0E" w:rsidRPr="00CB3A86" w:rsidRDefault="003B3D0E" w:rsidP="00860DF1">
            <w:pPr>
              <w:spacing w:line="240" w:lineRule="auto"/>
              <w:rPr>
                <w:color w:val="C00000"/>
                <w:sz w:val="22"/>
                <w:szCs w:val="22"/>
              </w:rPr>
            </w:pPr>
          </w:p>
        </w:tc>
        <w:tc>
          <w:tcPr>
            <w:tcW w:w="1651" w:type="dxa"/>
            <w:shd w:val="clear" w:color="auto" w:fill="auto"/>
          </w:tcPr>
          <w:p w14:paraId="7F510CED" w14:textId="77777777" w:rsidR="003B3D0E" w:rsidRPr="00CB3A86" w:rsidRDefault="003B3D0E" w:rsidP="00860DF1">
            <w:pPr>
              <w:spacing w:line="240" w:lineRule="auto"/>
              <w:rPr>
                <w:sz w:val="22"/>
                <w:szCs w:val="22"/>
              </w:rPr>
            </w:pPr>
            <w:r w:rsidRPr="00CB3A86">
              <w:rPr>
                <w:sz w:val="22"/>
                <w:szCs w:val="22"/>
              </w:rPr>
              <w:t>koolipsühholoog</w:t>
            </w:r>
          </w:p>
        </w:tc>
        <w:tc>
          <w:tcPr>
            <w:tcW w:w="1751" w:type="dxa"/>
          </w:tcPr>
          <w:p w14:paraId="6369EACA" w14:textId="77777777" w:rsidR="003B3D0E" w:rsidRPr="00CB3A86" w:rsidRDefault="003B3D0E" w:rsidP="00860DF1">
            <w:pPr>
              <w:spacing w:line="240" w:lineRule="auto"/>
              <w:jc w:val="center"/>
              <w:rPr>
                <w:sz w:val="22"/>
                <w:szCs w:val="22"/>
              </w:rPr>
            </w:pPr>
          </w:p>
        </w:tc>
        <w:tc>
          <w:tcPr>
            <w:tcW w:w="1417" w:type="dxa"/>
          </w:tcPr>
          <w:p w14:paraId="7161299C" w14:textId="77777777" w:rsidR="003B3D0E" w:rsidRPr="00CB3A86" w:rsidRDefault="003B3D0E" w:rsidP="00860DF1">
            <w:pPr>
              <w:spacing w:line="240" w:lineRule="auto"/>
              <w:jc w:val="center"/>
              <w:rPr>
                <w:color w:val="FF0000"/>
                <w:sz w:val="22"/>
                <w:szCs w:val="22"/>
              </w:rPr>
            </w:pPr>
          </w:p>
        </w:tc>
        <w:tc>
          <w:tcPr>
            <w:tcW w:w="1843" w:type="dxa"/>
          </w:tcPr>
          <w:p w14:paraId="37864AE5" w14:textId="77777777" w:rsidR="003B3D0E" w:rsidRPr="00CB3A86" w:rsidRDefault="003B3D0E" w:rsidP="00860DF1">
            <w:pPr>
              <w:spacing w:line="240" w:lineRule="auto"/>
              <w:jc w:val="center"/>
              <w:rPr>
                <w:color w:val="FF0000"/>
                <w:sz w:val="22"/>
                <w:szCs w:val="22"/>
              </w:rPr>
            </w:pPr>
          </w:p>
        </w:tc>
        <w:tc>
          <w:tcPr>
            <w:tcW w:w="992" w:type="dxa"/>
          </w:tcPr>
          <w:p w14:paraId="35F40B88" w14:textId="77777777" w:rsidR="003B3D0E" w:rsidRPr="00CB3A86" w:rsidRDefault="003B3D0E" w:rsidP="00860DF1">
            <w:pPr>
              <w:spacing w:line="240" w:lineRule="auto"/>
              <w:jc w:val="center"/>
              <w:rPr>
                <w:color w:val="FF0000"/>
                <w:sz w:val="22"/>
                <w:szCs w:val="22"/>
              </w:rPr>
            </w:pPr>
          </w:p>
        </w:tc>
        <w:tc>
          <w:tcPr>
            <w:tcW w:w="1426" w:type="dxa"/>
          </w:tcPr>
          <w:p w14:paraId="6E6B4029" w14:textId="77777777" w:rsidR="003B3D0E" w:rsidRPr="00CB3A86" w:rsidRDefault="003B3D0E" w:rsidP="00860DF1">
            <w:pPr>
              <w:spacing w:line="240" w:lineRule="auto"/>
              <w:jc w:val="center"/>
              <w:rPr>
                <w:color w:val="FF0000"/>
                <w:sz w:val="22"/>
                <w:szCs w:val="22"/>
              </w:rPr>
            </w:pPr>
          </w:p>
        </w:tc>
        <w:tc>
          <w:tcPr>
            <w:tcW w:w="1976" w:type="dxa"/>
          </w:tcPr>
          <w:p w14:paraId="23896A58" w14:textId="77777777" w:rsidR="003B3D0E" w:rsidRPr="00CB3A86" w:rsidRDefault="003B3D0E" w:rsidP="00860DF1">
            <w:pPr>
              <w:spacing w:line="240" w:lineRule="auto"/>
              <w:jc w:val="center"/>
              <w:rPr>
                <w:color w:val="FF0000"/>
                <w:sz w:val="22"/>
                <w:szCs w:val="22"/>
              </w:rPr>
            </w:pPr>
          </w:p>
        </w:tc>
      </w:tr>
      <w:tr w:rsidR="00CB3A86" w:rsidRPr="00CB3A86" w14:paraId="0BB0D02F" w14:textId="77777777" w:rsidTr="00860DF1">
        <w:trPr>
          <w:trHeight w:val="240"/>
        </w:trPr>
        <w:tc>
          <w:tcPr>
            <w:tcW w:w="1129" w:type="dxa"/>
            <w:shd w:val="clear" w:color="auto" w:fill="auto"/>
            <w:noWrap/>
          </w:tcPr>
          <w:p w14:paraId="3E4336B8" w14:textId="77777777" w:rsidR="003B3D0E" w:rsidRPr="00CB3A86" w:rsidRDefault="003B3D0E" w:rsidP="00860DF1">
            <w:pPr>
              <w:spacing w:line="240" w:lineRule="auto"/>
              <w:rPr>
                <w:sz w:val="22"/>
                <w:szCs w:val="22"/>
              </w:rPr>
            </w:pPr>
          </w:p>
        </w:tc>
        <w:tc>
          <w:tcPr>
            <w:tcW w:w="1418" w:type="dxa"/>
            <w:shd w:val="clear" w:color="auto" w:fill="auto"/>
            <w:noWrap/>
          </w:tcPr>
          <w:p w14:paraId="3397152C" w14:textId="77777777" w:rsidR="003B3D0E" w:rsidRPr="00CB3A86" w:rsidRDefault="003B3D0E" w:rsidP="00860DF1">
            <w:pPr>
              <w:spacing w:line="240" w:lineRule="auto"/>
              <w:rPr>
                <w:sz w:val="22"/>
                <w:szCs w:val="22"/>
              </w:rPr>
            </w:pPr>
          </w:p>
        </w:tc>
        <w:tc>
          <w:tcPr>
            <w:tcW w:w="1651" w:type="dxa"/>
            <w:shd w:val="clear" w:color="auto" w:fill="auto"/>
          </w:tcPr>
          <w:p w14:paraId="46141B24" w14:textId="77777777" w:rsidR="003B3D0E" w:rsidRPr="00CB3A86" w:rsidRDefault="003B3D0E" w:rsidP="00860DF1">
            <w:pPr>
              <w:spacing w:line="240" w:lineRule="auto"/>
              <w:rPr>
                <w:sz w:val="22"/>
                <w:szCs w:val="22"/>
              </w:rPr>
            </w:pPr>
            <w:r w:rsidRPr="00CB3A86">
              <w:rPr>
                <w:sz w:val="22"/>
                <w:szCs w:val="22"/>
              </w:rPr>
              <w:t>sotsiaalpedagoog</w:t>
            </w:r>
          </w:p>
        </w:tc>
        <w:tc>
          <w:tcPr>
            <w:tcW w:w="1751" w:type="dxa"/>
          </w:tcPr>
          <w:p w14:paraId="0C620BF9" w14:textId="77777777" w:rsidR="003B3D0E" w:rsidRPr="00CB3A86" w:rsidRDefault="003B3D0E" w:rsidP="00860DF1">
            <w:pPr>
              <w:spacing w:line="240" w:lineRule="auto"/>
              <w:jc w:val="center"/>
              <w:rPr>
                <w:sz w:val="22"/>
                <w:szCs w:val="22"/>
              </w:rPr>
            </w:pPr>
          </w:p>
        </w:tc>
        <w:tc>
          <w:tcPr>
            <w:tcW w:w="1417" w:type="dxa"/>
          </w:tcPr>
          <w:p w14:paraId="28720568" w14:textId="77777777" w:rsidR="003B3D0E" w:rsidRPr="00CB3A86" w:rsidRDefault="003B3D0E" w:rsidP="00860DF1">
            <w:pPr>
              <w:spacing w:line="240" w:lineRule="auto"/>
              <w:jc w:val="center"/>
              <w:rPr>
                <w:sz w:val="22"/>
                <w:szCs w:val="22"/>
              </w:rPr>
            </w:pPr>
          </w:p>
        </w:tc>
        <w:tc>
          <w:tcPr>
            <w:tcW w:w="1843" w:type="dxa"/>
          </w:tcPr>
          <w:p w14:paraId="3946383B" w14:textId="77777777" w:rsidR="003B3D0E" w:rsidRPr="00CB3A86" w:rsidRDefault="003B3D0E" w:rsidP="00860DF1">
            <w:pPr>
              <w:spacing w:line="240" w:lineRule="auto"/>
              <w:jc w:val="center"/>
              <w:rPr>
                <w:sz w:val="22"/>
                <w:szCs w:val="22"/>
              </w:rPr>
            </w:pPr>
          </w:p>
        </w:tc>
        <w:tc>
          <w:tcPr>
            <w:tcW w:w="992" w:type="dxa"/>
          </w:tcPr>
          <w:p w14:paraId="55E7F3EB" w14:textId="77777777" w:rsidR="003B3D0E" w:rsidRPr="00CB3A86" w:rsidRDefault="003B3D0E" w:rsidP="00860DF1">
            <w:pPr>
              <w:spacing w:line="240" w:lineRule="auto"/>
              <w:jc w:val="center"/>
              <w:rPr>
                <w:sz w:val="22"/>
                <w:szCs w:val="22"/>
              </w:rPr>
            </w:pPr>
            <w:r w:rsidRPr="00CB3A86">
              <w:rPr>
                <w:sz w:val="22"/>
                <w:szCs w:val="22"/>
              </w:rPr>
              <w:t>x</w:t>
            </w:r>
          </w:p>
        </w:tc>
        <w:tc>
          <w:tcPr>
            <w:tcW w:w="1426" w:type="dxa"/>
          </w:tcPr>
          <w:p w14:paraId="3E8558F6" w14:textId="77777777" w:rsidR="003B3D0E" w:rsidRPr="00CB3A86" w:rsidRDefault="003B3D0E" w:rsidP="00860DF1">
            <w:pPr>
              <w:spacing w:line="240" w:lineRule="auto"/>
              <w:jc w:val="center"/>
              <w:rPr>
                <w:sz w:val="22"/>
                <w:szCs w:val="22"/>
              </w:rPr>
            </w:pPr>
            <w:r w:rsidRPr="00CB3A86">
              <w:rPr>
                <w:sz w:val="22"/>
                <w:szCs w:val="22"/>
              </w:rPr>
              <w:t>x</w:t>
            </w:r>
          </w:p>
        </w:tc>
        <w:tc>
          <w:tcPr>
            <w:tcW w:w="1976" w:type="dxa"/>
          </w:tcPr>
          <w:p w14:paraId="1CB2A000" w14:textId="77777777" w:rsidR="003B3D0E" w:rsidRPr="00CB3A86" w:rsidRDefault="003B3D0E" w:rsidP="00860DF1">
            <w:pPr>
              <w:spacing w:line="240" w:lineRule="auto"/>
              <w:jc w:val="center"/>
              <w:rPr>
                <w:sz w:val="22"/>
                <w:szCs w:val="22"/>
              </w:rPr>
            </w:pPr>
          </w:p>
        </w:tc>
      </w:tr>
    </w:tbl>
    <w:p w14:paraId="0D784315" w14:textId="77777777" w:rsidR="003B3D0E" w:rsidRPr="003B3D0E" w:rsidRDefault="003B3D0E" w:rsidP="00EC4CF7">
      <w:pPr>
        <w:pStyle w:val="Snum"/>
        <w:rPr>
          <w:rFonts w:cs="Times New Roman"/>
        </w:rPr>
      </w:pPr>
    </w:p>
    <w:sectPr w:rsidR="003B3D0E" w:rsidRPr="003B3D0E" w:rsidSect="003B3D0E">
      <w:footerReference w:type="default" r:id="rId13"/>
      <w:footerReference w:type="first" r:id="rId14"/>
      <w:pgSz w:w="16838" w:h="11906" w:orient="landscape" w:code="9"/>
      <w:pgMar w:top="1814" w:right="907" w:bottom="1021" w:left="1418"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3AC3C" w14:textId="77777777" w:rsidR="00BF2A8C" w:rsidRDefault="00BF2A8C" w:rsidP="00DF44DF">
      <w:r>
        <w:separator/>
      </w:r>
    </w:p>
  </w:endnote>
  <w:endnote w:type="continuationSeparator" w:id="0">
    <w:p w14:paraId="609713DE" w14:textId="77777777" w:rsidR="00BF2A8C" w:rsidRDefault="00BF2A8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A7C" w14:textId="071370C1" w:rsidR="003B2A9C" w:rsidRPr="00AD2EA7" w:rsidRDefault="00E90F6E" w:rsidP="00B644AC">
    <w:pPr>
      <w:pStyle w:val="Jalus1"/>
    </w:pPr>
    <w:r w:rsidRPr="00AD2EA7">
      <w:fldChar w:fldCharType="begin"/>
    </w:r>
    <w:r w:rsidR="003B2A9C" w:rsidRPr="00AD2EA7">
      <w:instrText xml:space="preserve"> PAGE </w:instrText>
    </w:r>
    <w:r w:rsidRPr="00AD2EA7">
      <w:fldChar w:fldCharType="separate"/>
    </w:r>
    <w:r w:rsidR="00030076">
      <w:rPr>
        <w:noProof/>
      </w:rPr>
      <w:t>4</w:t>
    </w:r>
    <w:r w:rsidRPr="00AD2EA7">
      <w:fldChar w:fldCharType="end"/>
    </w:r>
    <w:r w:rsidR="003B2A9C" w:rsidRPr="00AD2EA7">
      <w:t xml:space="preserve"> (</w:t>
    </w:r>
    <w:r w:rsidR="00982C00">
      <w:rPr>
        <w:noProof/>
      </w:rPr>
      <w:fldChar w:fldCharType="begin"/>
    </w:r>
    <w:r w:rsidR="00982C00">
      <w:rPr>
        <w:noProof/>
      </w:rPr>
      <w:instrText xml:space="preserve"> NUMPAGES </w:instrText>
    </w:r>
    <w:r w:rsidR="00982C00">
      <w:rPr>
        <w:noProof/>
      </w:rPr>
      <w:fldChar w:fldCharType="separate"/>
    </w:r>
    <w:r w:rsidR="00030076">
      <w:rPr>
        <w:noProof/>
      </w:rPr>
      <w:t>4</w:t>
    </w:r>
    <w:r w:rsidR="00982C00">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A7D" w14:textId="77777777" w:rsidR="00124999" w:rsidRPr="00622F8E" w:rsidRDefault="00622F8E" w:rsidP="00622F8E">
    <w:pPr>
      <w:pStyle w:val="Jalus"/>
    </w:pPr>
    <w:r w:rsidRPr="00622F8E">
      <w:rPr>
        <w:sz w:val="20"/>
        <w:szCs w:val="24"/>
      </w:rPr>
      <w:t xml:space="preserve">Munga 18/ 50088 Tartu/ 735 0222/ </w:t>
    </w:r>
    <w:hyperlink r:id="rId1" w:history="1">
      <w:r w:rsidRPr="00622F8E">
        <w:rPr>
          <w:rStyle w:val="Hperlink"/>
          <w:color w:val="auto"/>
          <w:sz w:val="20"/>
          <w:szCs w:val="24"/>
          <w:u w:val="none"/>
        </w:rPr>
        <w:t>hm@hm.ee/</w:t>
      </w:r>
    </w:hyperlink>
    <w:r w:rsidRPr="00622F8E">
      <w:rPr>
        <w:sz w:val="20"/>
        <w:szCs w:val="24"/>
      </w:rPr>
      <w:t xml:space="preserve"> </w:t>
    </w:r>
    <w:hyperlink r:id="rId2" w:history="1">
      <w:r w:rsidRPr="00622F8E">
        <w:rPr>
          <w:rStyle w:val="Hperlink"/>
          <w:color w:val="auto"/>
          <w:sz w:val="20"/>
          <w:szCs w:val="24"/>
          <w:u w:val="none"/>
        </w:rPr>
        <w:t>www.hm.ee/</w:t>
      </w:r>
    </w:hyperlink>
    <w:r w:rsidRPr="00622F8E">
      <w:rPr>
        <w:sz w:val="20"/>
        <w:szCs w:val="24"/>
      </w:rPr>
      <w:t xml:space="preserve"> Registrikood 70000740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69A00" w14:textId="77777777" w:rsidR="00BF2A8C" w:rsidRDefault="00BF2A8C" w:rsidP="00DF44DF">
      <w:r>
        <w:separator/>
      </w:r>
    </w:p>
  </w:footnote>
  <w:footnote w:type="continuationSeparator" w:id="0">
    <w:p w14:paraId="08CF1393" w14:textId="77777777" w:rsidR="00BF2A8C" w:rsidRDefault="00BF2A8C" w:rsidP="00DF44DF">
      <w:r>
        <w:continuationSeparator/>
      </w:r>
    </w:p>
  </w:footnote>
  <w:footnote w:id="1">
    <w:p w14:paraId="49620710" w14:textId="05E1F187" w:rsidR="003B3D0E" w:rsidRPr="004A7FA3" w:rsidRDefault="003B3D0E" w:rsidP="003B3D0E">
      <w:pPr>
        <w:spacing w:line="240" w:lineRule="auto"/>
      </w:pPr>
      <w:r w:rsidRPr="004A7FA3">
        <w:rPr>
          <w:rStyle w:val="Allmrkuseviide"/>
        </w:rPr>
        <w:footnoteRef/>
      </w:r>
      <w:r w:rsidR="004A7FA3" w:rsidRPr="004A7FA3">
        <w:t xml:space="preserve"> m</w:t>
      </w:r>
      <w:r w:rsidRPr="004A7FA3">
        <w:t xml:space="preserve">ääruse nr 30 rakendussätte  § 5 lg 1 kohaselt ei kohaldata määruses sätestatud kvalifikatsiooninõudeid direktoritele, õppealajuhatajatele, õpetajatele ja tugispetsialistidele, kes määruse jõustumise hetkel töötasid õppeasutuses pedagoogina, vastates haridusministri 26.08.2002. a määrusega nr 65 „Pedagoogide kvalifikatsiooninõuded” vastaval ametikohal töötamiseks esitatud </w:t>
      </w:r>
      <w:r w:rsidR="004A7FA3" w:rsidRPr="004A7FA3">
        <w:t>kvalifikatsiooninõuetele, s</w:t>
      </w:r>
      <w:r w:rsidRPr="004A7FA3">
        <w:t>eega tuleb hinnata vastavust määruses 65 kehtestatule.</w:t>
      </w:r>
    </w:p>
  </w:footnote>
  <w:footnote w:id="2">
    <w:p w14:paraId="50B5D511" w14:textId="0BB2E450" w:rsidR="003B3D0E" w:rsidRPr="004A7FA3" w:rsidRDefault="003B3D0E" w:rsidP="003B3D0E">
      <w:pPr>
        <w:pStyle w:val="Allmrkusetekst"/>
        <w:rPr>
          <w:rFonts w:ascii="Times New Roman" w:hAnsi="Times New Roman" w:cs="Times New Roman"/>
          <w:sz w:val="22"/>
          <w:szCs w:val="22"/>
        </w:rPr>
      </w:pPr>
      <w:r w:rsidRPr="004A7FA3">
        <w:rPr>
          <w:rStyle w:val="Allmrkuseviide"/>
          <w:rFonts w:ascii="Times New Roman" w:hAnsi="Times New Roman" w:cs="Times New Roman"/>
          <w:sz w:val="22"/>
          <w:szCs w:val="22"/>
        </w:rPr>
        <w:footnoteRef/>
      </w:r>
      <w:r w:rsidRPr="004A7FA3">
        <w:rPr>
          <w:rFonts w:ascii="Times New Roman" w:hAnsi="Times New Roman" w:cs="Times New Roman"/>
          <w:sz w:val="22"/>
          <w:szCs w:val="22"/>
        </w:rPr>
        <w:t xml:space="preserve"> </w:t>
      </w:r>
      <w:r w:rsidR="004A7FA3" w:rsidRPr="004A7FA3">
        <w:rPr>
          <w:rFonts w:ascii="Times New Roman" w:hAnsi="Times New Roman" w:cs="Times New Roman"/>
          <w:sz w:val="22"/>
          <w:szCs w:val="22"/>
        </w:rPr>
        <w:t>t</w:t>
      </w:r>
      <w:r w:rsidRPr="004A7FA3">
        <w:rPr>
          <w:rFonts w:ascii="Times New Roman" w:hAnsi="Times New Roman" w:cs="Times New Roman"/>
          <w:sz w:val="22"/>
          <w:szCs w:val="22"/>
        </w:rPr>
        <w:t>äidetakse kohapealse järelevalve ajal</w:t>
      </w:r>
    </w:p>
  </w:footnote>
  <w:footnote w:id="3">
    <w:p w14:paraId="6955C8DA" w14:textId="77777777" w:rsidR="004A7FA3" w:rsidRPr="009644C4" w:rsidRDefault="004A7FA3" w:rsidP="004A7FA3">
      <w:pPr>
        <w:pStyle w:val="Allmrkusetekst"/>
        <w:rPr>
          <w:rFonts w:ascii="Cambria" w:hAnsi="Cambria"/>
          <w:sz w:val="24"/>
          <w:szCs w:val="24"/>
        </w:rPr>
      </w:pPr>
      <w:r w:rsidRPr="004A7FA3">
        <w:rPr>
          <w:rStyle w:val="Allmrkuseviide"/>
          <w:rFonts w:ascii="Times New Roman" w:hAnsi="Times New Roman" w:cs="Times New Roman"/>
          <w:sz w:val="22"/>
          <w:szCs w:val="22"/>
        </w:rPr>
        <w:footnoteRef/>
      </w:r>
      <w:r w:rsidRPr="004A7FA3">
        <w:rPr>
          <w:rFonts w:ascii="Times New Roman" w:hAnsi="Times New Roman" w:cs="Times New Roman"/>
          <w:sz w:val="22"/>
          <w:szCs w:val="22"/>
        </w:rPr>
        <w:t xml:space="preserve"> pedagoogikakursus - kõrghariduse omandamist võimaldavas õppeasutuses</w:t>
      </w:r>
    </w:p>
  </w:footnote>
  <w:footnote w:id="4">
    <w:p w14:paraId="410273CC" w14:textId="2E708F82" w:rsidR="003B3D0E" w:rsidRPr="00396741" w:rsidRDefault="003B3D0E" w:rsidP="003B3D0E">
      <w:pPr>
        <w:pStyle w:val="Allmrkusetekst"/>
        <w:rPr>
          <w:rFonts w:ascii="Cambria" w:hAnsi="Cambria"/>
          <w:sz w:val="24"/>
          <w:szCs w:val="24"/>
        </w:rPr>
      </w:pPr>
      <w:r w:rsidRPr="00396741">
        <w:rPr>
          <w:rStyle w:val="Allmrkuseviide"/>
          <w:rFonts w:ascii="Cambria" w:hAnsi="Cambria"/>
          <w:sz w:val="24"/>
          <w:szCs w:val="24"/>
        </w:rPr>
        <w:footnoteRef/>
      </w:r>
      <w:r>
        <w:rPr>
          <w:rFonts w:ascii="Cambria" w:hAnsi="Cambria"/>
          <w:sz w:val="24"/>
          <w:szCs w:val="24"/>
        </w:rPr>
        <w:t xml:space="preserve"> k</w:t>
      </w:r>
      <w:r w:rsidRPr="00396741">
        <w:rPr>
          <w:rFonts w:ascii="Cambria" w:hAnsi="Cambria"/>
          <w:sz w:val="24"/>
          <w:szCs w:val="24"/>
        </w:rPr>
        <w:t>ui ei ole magistritase, lisada vastav märge B (bakalaureus), KE (</w:t>
      </w:r>
      <w:proofErr w:type="spellStart"/>
      <w:r w:rsidRPr="00396741">
        <w:rPr>
          <w:rFonts w:ascii="Cambria" w:hAnsi="Cambria"/>
          <w:sz w:val="24"/>
          <w:szCs w:val="24"/>
        </w:rPr>
        <w:t>kesk-eri</w:t>
      </w:r>
      <w:proofErr w:type="spellEnd"/>
      <w:r w:rsidRPr="00396741">
        <w:rPr>
          <w:rFonts w:ascii="Cambria" w:hAnsi="Cambria"/>
          <w:sz w:val="24"/>
          <w:szCs w:val="24"/>
        </w:rPr>
        <w:t>), KH (keskharidus)</w:t>
      </w:r>
    </w:p>
  </w:footnote>
  <w:footnote w:id="5">
    <w:p w14:paraId="1621350D" w14:textId="77777777" w:rsidR="003B3D0E" w:rsidRDefault="003B3D0E" w:rsidP="003B3D0E">
      <w:pPr>
        <w:pStyle w:val="Allmrkusetekst"/>
      </w:pPr>
      <w:r w:rsidRPr="00396741">
        <w:rPr>
          <w:rStyle w:val="Allmrkuseviide"/>
          <w:rFonts w:ascii="Cambria" w:hAnsi="Cambria"/>
          <w:sz w:val="24"/>
          <w:szCs w:val="24"/>
        </w:rPr>
        <w:footnoteRef/>
      </w:r>
      <w:r w:rsidRPr="00396741">
        <w:rPr>
          <w:rFonts w:ascii="Cambria" w:hAnsi="Cambria"/>
          <w:sz w:val="24"/>
          <w:szCs w:val="24"/>
        </w:rPr>
        <w:t xml:space="preserve"> pedagoogikakursus - </w:t>
      </w:r>
      <w:r w:rsidRPr="00396741">
        <w:rPr>
          <w:rFonts w:ascii="Cambria" w:hAnsi="Cambria" w:cs="Times New Roman"/>
          <w:sz w:val="24"/>
          <w:szCs w:val="24"/>
        </w:rPr>
        <w:t>kõrghariduse omandamist võimaldavas õppeasutuses</w:t>
      </w:r>
    </w:p>
  </w:footnote>
  <w:footnote w:id="6">
    <w:p w14:paraId="12FCE255" w14:textId="0203E2C4" w:rsidR="003B3D0E" w:rsidRPr="00396741" w:rsidRDefault="003B3D0E" w:rsidP="003B3D0E">
      <w:pPr>
        <w:pStyle w:val="Allmrkusetekst"/>
        <w:rPr>
          <w:rFonts w:ascii="Cambria" w:hAnsi="Cambria"/>
          <w:sz w:val="22"/>
          <w:szCs w:val="22"/>
        </w:rPr>
      </w:pPr>
      <w:r w:rsidRPr="00396741">
        <w:rPr>
          <w:rStyle w:val="Allmrkuseviide"/>
          <w:rFonts w:ascii="Cambria" w:hAnsi="Cambria"/>
          <w:sz w:val="22"/>
          <w:szCs w:val="22"/>
        </w:rPr>
        <w:footnoteRef/>
      </w:r>
      <w:r>
        <w:rPr>
          <w:rFonts w:ascii="Cambria" w:hAnsi="Cambria"/>
          <w:sz w:val="22"/>
          <w:szCs w:val="22"/>
        </w:rPr>
        <w:t xml:space="preserve"> m</w:t>
      </w:r>
      <w:r w:rsidRPr="00396741">
        <w:rPr>
          <w:rFonts w:ascii="Cambria" w:hAnsi="Cambria"/>
          <w:sz w:val="22"/>
          <w:szCs w:val="22"/>
        </w:rPr>
        <w:t>agistrikraad või kõrgharidus (sotsiaalpedagoog)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57956"/>
    <w:multiLevelType w:val="hybridMultilevel"/>
    <w:tmpl w:val="73AAA7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04C2ED6"/>
    <w:multiLevelType w:val="hybridMultilevel"/>
    <w:tmpl w:val="5574DA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99C5AA0"/>
    <w:multiLevelType w:val="hybridMultilevel"/>
    <w:tmpl w:val="CD781E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1D"/>
    <w:rsid w:val="00030076"/>
    <w:rsid w:val="000419B9"/>
    <w:rsid w:val="00050688"/>
    <w:rsid w:val="00060947"/>
    <w:rsid w:val="00066FD2"/>
    <w:rsid w:val="000836ED"/>
    <w:rsid w:val="000913FC"/>
    <w:rsid w:val="000933A9"/>
    <w:rsid w:val="000A17B5"/>
    <w:rsid w:val="000A18E6"/>
    <w:rsid w:val="000A32A0"/>
    <w:rsid w:val="000E0AC4"/>
    <w:rsid w:val="000E13D4"/>
    <w:rsid w:val="001137C3"/>
    <w:rsid w:val="00123DD4"/>
    <w:rsid w:val="00124999"/>
    <w:rsid w:val="0014136B"/>
    <w:rsid w:val="001523BD"/>
    <w:rsid w:val="00153E65"/>
    <w:rsid w:val="00172642"/>
    <w:rsid w:val="001A7D04"/>
    <w:rsid w:val="001B0161"/>
    <w:rsid w:val="001D4CFB"/>
    <w:rsid w:val="002008A2"/>
    <w:rsid w:val="00203B4F"/>
    <w:rsid w:val="00252DB7"/>
    <w:rsid w:val="00275D34"/>
    <w:rsid w:val="002835BB"/>
    <w:rsid w:val="00290E79"/>
    <w:rsid w:val="00293449"/>
    <w:rsid w:val="002B124D"/>
    <w:rsid w:val="002C6D8F"/>
    <w:rsid w:val="002D4A21"/>
    <w:rsid w:val="002F254F"/>
    <w:rsid w:val="003270DD"/>
    <w:rsid w:val="0034719C"/>
    <w:rsid w:val="00354059"/>
    <w:rsid w:val="00385865"/>
    <w:rsid w:val="00394DCB"/>
    <w:rsid w:val="003969DA"/>
    <w:rsid w:val="003B2A9C"/>
    <w:rsid w:val="003B3D0E"/>
    <w:rsid w:val="003E70E5"/>
    <w:rsid w:val="00421285"/>
    <w:rsid w:val="00423BC5"/>
    <w:rsid w:val="0042656F"/>
    <w:rsid w:val="00435A13"/>
    <w:rsid w:val="0044084D"/>
    <w:rsid w:val="004520D1"/>
    <w:rsid w:val="004A74F3"/>
    <w:rsid w:val="004A7FA3"/>
    <w:rsid w:val="004C1391"/>
    <w:rsid w:val="0052084A"/>
    <w:rsid w:val="00530F52"/>
    <w:rsid w:val="00546204"/>
    <w:rsid w:val="00551E24"/>
    <w:rsid w:val="00557534"/>
    <w:rsid w:val="00560A92"/>
    <w:rsid w:val="00564569"/>
    <w:rsid w:val="00597CCD"/>
    <w:rsid w:val="005B5CE1"/>
    <w:rsid w:val="005E1D41"/>
    <w:rsid w:val="005E3AED"/>
    <w:rsid w:val="005E45BB"/>
    <w:rsid w:val="005E7A36"/>
    <w:rsid w:val="00602834"/>
    <w:rsid w:val="006042AA"/>
    <w:rsid w:val="006104C0"/>
    <w:rsid w:val="00622F8E"/>
    <w:rsid w:val="006541E8"/>
    <w:rsid w:val="00680609"/>
    <w:rsid w:val="006A01AC"/>
    <w:rsid w:val="006C4AA3"/>
    <w:rsid w:val="006E16BD"/>
    <w:rsid w:val="006E67FE"/>
    <w:rsid w:val="006F245F"/>
    <w:rsid w:val="006F3BB9"/>
    <w:rsid w:val="006F55A3"/>
    <w:rsid w:val="006F72D7"/>
    <w:rsid w:val="007056E1"/>
    <w:rsid w:val="00713327"/>
    <w:rsid w:val="00713FC5"/>
    <w:rsid w:val="00717508"/>
    <w:rsid w:val="00743D8F"/>
    <w:rsid w:val="0075695A"/>
    <w:rsid w:val="007A1DE8"/>
    <w:rsid w:val="007D23C7"/>
    <w:rsid w:val="007D54FC"/>
    <w:rsid w:val="00815093"/>
    <w:rsid w:val="00835858"/>
    <w:rsid w:val="00880742"/>
    <w:rsid w:val="008919F2"/>
    <w:rsid w:val="008B041F"/>
    <w:rsid w:val="008C7384"/>
    <w:rsid w:val="008C7784"/>
    <w:rsid w:val="008D4634"/>
    <w:rsid w:val="008E0D1F"/>
    <w:rsid w:val="008F0B50"/>
    <w:rsid w:val="0090042D"/>
    <w:rsid w:val="00905EBB"/>
    <w:rsid w:val="009103D9"/>
    <w:rsid w:val="00911662"/>
    <w:rsid w:val="0091319A"/>
    <w:rsid w:val="0091786B"/>
    <w:rsid w:val="009370A4"/>
    <w:rsid w:val="009434DC"/>
    <w:rsid w:val="00982C00"/>
    <w:rsid w:val="009C5238"/>
    <w:rsid w:val="009E3E87"/>
    <w:rsid w:val="009E7F4A"/>
    <w:rsid w:val="00A10E66"/>
    <w:rsid w:val="00A1244E"/>
    <w:rsid w:val="00A13FDE"/>
    <w:rsid w:val="00A240BE"/>
    <w:rsid w:val="00A50322"/>
    <w:rsid w:val="00A70A03"/>
    <w:rsid w:val="00A87B91"/>
    <w:rsid w:val="00AA7269"/>
    <w:rsid w:val="00AB56CA"/>
    <w:rsid w:val="00AC4752"/>
    <w:rsid w:val="00AD2EA7"/>
    <w:rsid w:val="00AE02A8"/>
    <w:rsid w:val="00AE71A0"/>
    <w:rsid w:val="00B05A83"/>
    <w:rsid w:val="00B13A92"/>
    <w:rsid w:val="00B1403A"/>
    <w:rsid w:val="00B21089"/>
    <w:rsid w:val="00B31EF1"/>
    <w:rsid w:val="00B3319F"/>
    <w:rsid w:val="00B526BF"/>
    <w:rsid w:val="00B56194"/>
    <w:rsid w:val="00B644AC"/>
    <w:rsid w:val="00B676C8"/>
    <w:rsid w:val="00B843FB"/>
    <w:rsid w:val="00BA1348"/>
    <w:rsid w:val="00BA148F"/>
    <w:rsid w:val="00BC1A62"/>
    <w:rsid w:val="00BD078E"/>
    <w:rsid w:val="00BD3CCF"/>
    <w:rsid w:val="00BD7A90"/>
    <w:rsid w:val="00BE0CC9"/>
    <w:rsid w:val="00BF2A8C"/>
    <w:rsid w:val="00BF4D7C"/>
    <w:rsid w:val="00C15B7F"/>
    <w:rsid w:val="00C24F66"/>
    <w:rsid w:val="00C267A1"/>
    <w:rsid w:val="00C27B07"/>
    <w:rsid w:val="00C41FC5"/>
    <w:rsid w:val="00C83346"/>
    <w:rsid w:val="00C95769"/>
    <w:rsid w:val="00CA099B"/>
    <w:rsid w:val="00CA583B"/>
    <w:rsid w:val="00CA5F0B"/>
    <w:rsid w:val="00CB3A86"/>
    <w:rsid w:val="00CD7AC8"/>
    <w:rsid w:val="00CF2B77"/>
    <w:rsid w:val="00CF4303"/>
    <w:rsid w:val="00D40650"/>
    <w:rsid w:val="00D65565"/>
    <w:rsid w:val="00D6661D"/>
    <w:rsid w:val="00DB75F5"/>
    <w:rsid w:val="00DD580A"/>
    <w:rsid w:val="00DF44DF"/>
    <w:rsid w:val="00E023F6"/>
    <w:rsid w:val="00E03DBB"/>
    <w:rsid w:val="00E221F0"/>
    <w:rsid w:val="00E30F9C"/>
    <w:rsid w:val="00E318D8"/>
    <w:rsid w:val="00E50290"/>
    <w:rsid w:val="00E90F6E"/>
    <w:rsid w:val="00EC4CF7"/>
    <w:rsid w:val="00EF633F"/>
    <w:rsid w:val="00F111B9"/>
    <w:rsid w:val="00F15329"/>
    <w:rsid w:val="00F31E2E"/>
    <w:rsid w:val="00F452D4"/>
    <w:rsid w:val="00F9645B"/>
    <w:rsid w:val="00F9773D"/>
    <w:rsid w:val="00FB26FE"/>
    <w:rsid w:val="00FC51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1D7A3C"/>
  <w15:docId w15:val="{B1990D6F-DD20-44BF-A390-3A7C9FFC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4"/>
        <w:sz w:val="24"/>
        <w:szCs w:val="24"/>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style>
  <w:style w:type="paragraph" w:styleId="Pealkiri1">
    <w:name w:val="heading 1"/>
    <w:basedOn w:val="Normaallaad"/>
    <w:next w:val="Normaallaad"/>
    <w:link w:val="Pealkiri1Mrk"/>
    <w:qFormat/>
    <w:rsid w:val="003B3D0E"/>
    <w:pPr>
      <w:keepNext/>
      <w:keepLines/>
      <w:widowControl/>
      <w:suppressAutoHyphens w:val="0"/>
      <w:spacing w:before="240" w:line="259" w:lineRule="auto"/>
      <w:jc w:val="left"/>
      <w:outlineLvl w:val="0"/>
    </w:pPr>
    <w:rPr>
      <w:rFonts w:asciiTheme="majorHAnsi" w:eastAsiaTheme="majorEastAsia" w:hAnsiTheme="majorHAnsi" w:cstheme="majorBidi"/>
      <w:color w:val="365F91" w:themeColor="accent1" w:themeShade="BF"/>
      <w:kern w:val="0"/>
      <w:sz w:val="32"/>
      <w:szCs w:val="32"/>
      <w:lang w:eastAsia="en-US"/>
    </w:rPr>
  </w:style>
  <w:style w:type="paragraph" w:styleId="Pealkiri3">
    <w:name w:val="heading 3"/>
    <w:basedOn w:val="Normaallaad"/>
    <w:next w:val="Normaallaad"/>
    <w:link w:val="Pealkiri3Mrk"/>
    <w:uiPriority w:val="9"/>
    <w:semiHidden/>
    <w:unhideWhenUsed/>
    <w:qFormat/>
    <w:rsid w:val="00EF633F"/>
    <w:pPr>
      <w:keepNext/>
      <w:keepLines/>
      <w:spacing w:before="40"/>
      <w:outlineLvl w:val="2"/>
    </w:pPr>
    <w:rPr>
      <w:rFonts w:asciiTheme="majorHAnsi" w:eastAsiaTheme="majorEastAsia" w:hAnsiTheme="majorHAnsi" w:cstheme="majorBidi"/>
      <w:color w:val="243F60" w:themeColor="accent1" w:themeShade="7F"/>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b/>
      <w:bCs/>
      <w:color w:val="000000"/>
      <w:kern w:val="0"/>
      <w:sz w:val="28"/>
      <w:szCs w:val="28"/>
      <w:u w:color="000000"/>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b/>
      <w:bCs/>
      <w:i/>
      <w:iCs/>
      <w:color w:val="000000"/>
      <w:kern w:val="0"/>
      <w:sz w:val="26"/>
      <w:szCs w:val="26"/>
      <w:u w:color="000000"/>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b/>
      <w:bCs/>
      <w:color w:val="000000"/>
      <w:kern w:val="0"/>
      <w:sz w:val="22"/>
      <w:szCs w:val="22"/>
      <w:u w:color="000000"/>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color w:val="000000"/>
      <w:kern w:val="0"/>
      <w:u w:color="000000"/>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i/>
      <w:iCs/>
      <w:color w:val="000000"/>
      <w:kern w:val="0"/>
      <w:u w:color="000000"/>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hAnsi="Arial" w:cs="Arial"/>
      <w:color w:val="000000"/>
      <w:kern w:val="0"/>
      <w:sz w:val="22"/>
      <w:szCs w:val="22"/>
      <w:u w:color="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B644AC"/>
    <w:pPr>
      <w:widowControl w:val="0"/>
      <w:suppressAutoHyphens/>
    </w:pPr>
    <w:rPr>
      <w:rFonts w:eastAsia="SimSun" w:cs="Mangal"/>
      <w:kern w:val="1"/>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semiHidden/>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semiHidden/>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color w:val="000000"/>
      <w:kern w:val="0"/>
      <w:u w:color="000000"/>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lang w:eastAsia="zh-CN" w:bidi="hi-IN"/>
    </w:rPr>
  </w:style>
  <w:style w:type="paragraph" w:customStyle="1" w:styleId="Pealkiri10">
    <w:name w:val="Pealkiri1"/>
    <w:autoRedefine/>
    <w:qFormat/>
    <w:rsid w:val="00B56194"/>
    <w:pPr>
      <w:spacing w:after="560"/>
    </w:pPr>
    <w:rPr>
      <w:rFonts w:eastAsia="SimSun"/>
      <w:kern w:val="1"/>
      <w:lang w:eastAsia="zh-CN" w:bidi="hi-IN"/>
    </w:rPr>
  </w:style>
  <w:style w:type="paragraph" w:customStyle="1" w:styleId="Snum">
    <w:name w:val="Sõnum"/>
    <w:autoRedefine/>
    <w:qFormat/>
    <w:rsid w:val="00EC4CF7"/>
    <w:pPr>
      <w:tabs>
        <w:tab w:val="left" w:pos="5670"/>
      </w:tabs>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Kohatitetekst">
    <w:name w:val="Placeholder Text"/>
    <w:basedOn w:val="Liguvaikefont"/>
    <w:uiPriority w:val="99"/>
    <w:semiHidden/>
    <w:rsid w:val="00B05A83"/>
    <w:rPr>
      <w:color w:val="808080"/>
    </w:rPr>
  </w:style>
  <w:style w:type="paragraph" w:styleId="Allmrkusetekst">
    <w:name w:val="footnote text"/>
    <w:basedOn w:val="Normaallaad"/>
    <w:link w:val="AllmrkusetekstMrk"/>
    <w:uiPriority w:val="99"/>
    <w:unhideWhenUsed/>
    <w:rsid w:val="003B3D0E"/>
    <w:pPr>
      <w:widowControl/>
      <w:suppressAutoHyphens w:val="0"/>
      <w:spacing w:line="240" w:lineRule="auto"/>
      <w:jc w:val="left"/>
    </w:pPr>
    <w:rPr>
      <w:rFonts w:ascii="Calibri" w:eastAsiaTheme="minorHAnsi" w:hAnsi="Calibri" w:cs="Calibri"/>
      <w:kern w:val="0"/>
      <w:sz w:val="20"/>
      <w:szCs w:val="20"/>
      <w:lang w:eastAsia="en-US"/>
    </w:rPr>
  </w:style>
  <w:style w:type="character" w:customStyle="1" w:styleId="AllmrkusetekstMrk">
    <w:name w:val="Allmärkuse tekst Märk"/>
    <w:basedOn w:val="Liguvaikefont"/>
    <w:link w:val="Allmrkusetekst"/>
    <w:uiPriority w:val="99"/>
    <w:rsid w:val="003B3D0E"/>
    <w:rPr>
      <w:rFonts w:ascii="Calibri" w:eastAsiaTheme="minorHAnsi" w:hAnsi="Calibri" w:cs="Calibri"/>
      <w:kern w:val="0"/>
      <w:sz w:val="20"/>
      <w:szCs w:val="20"/>
      <w:lang w:eastAsia="en-US"/>
    </w:rPr>
  </w:style>
  <w:style w:type="character" w:styleId="Allmrkuseviide">
    <w:name w:val="footnote reference"/>
    <w:basedOn w:val="Liguvaikefont"/>
    <w:uiPriority w:val="99"/>
    <w:unhideWhenUsed/>
    <w:rsid w:val="003B3D0E"/>
    <w:rPr>
      <w:vertAlign w:val="superscript"/>
    </w:rPr>
  </w:style>
  <w:style w:type="character" w:customStyle="1" w:styleId="Pealkiri1Mrk">
    <w:name w:val="Pealkiri 1 Märk"/>
    <w:basedOn w:val="Liguvaikefont"/>
    <w:link w:val="Pealkiri1"/>
    <w:rsid w:val="003B3D0E"/>
    <w:rPr>
      <w:rFonts w:asciiTheme="majorHAnsi" w:eastAsiaTheme="majorEastAsia" w:hAnsiTheme="majorHAnsi" w:cstheme="majorBidi"/>
      <w:color w:val="365F91" w:themeColor="accent1" w:themeShade="BF"/>
      <w:kern w:val="0"/>
      <w:sz w:val="32"/>
      <w:szCs w:val="32"/>
      <w:lang w:eastAsia="en-US"/>
    </w:rPr>
  </w:style>
  <w:style w:type="paragraph" w:styleId="Loendilik">
    <w:name w:val="List Paragraph"/>
    <w:basedOn w:val="Normaallaad"/>
    <w:uiPriority w:val="34"/>
    <w:qFormat/>
    <w:rsid w:val="003B3D0E"/>
    <w:pPr>
      <w:widowControl/>
      <w:suppressAutoHyphens w:val="0"/>
      <w:spacing w:after="160" w:line="259" w:lineRule="auto"/>
      <w:ind w:left="720"/>
      <w:contextualSpacing/>
      <w:jc w:val="left"/>
    </w:pPr>
    <w:rPr>
      <w:rFonts w:asciiTheme="minorHAnsi" w:eastAsia="MS Mincho" w:hAnsiTheme="minorHAnsi" w:cstheme="minorBidi"/>
      <w:kern w:val="0"/>
      <w:sz w:val="22"/>
      <w:szCs w:val="22"/>
      <w:lang w:eastAsia="en-US"/>
    </w:rPr>
  </w:style>
  <w:style w:type="character" w:styleId="Klastatudhperlink">
    <w:name w:val="FollowedHyperlink"/>
    <w:basedOn w:val="Liguvaikefont"/>
    <w:uiPriority w:val="99"/>
    <w:semiHidden/>
    <w:unhideWhenUsed/>
    <w:rsid w:val="00EF633F"/>
    <w:rPr>
      <w:color w:val="800080" w:themeColor="followedHyperlink"/>
      <w:u w:val="single"/>
    </w:rPr>
  </w:style>
  <w:style w:type="character" w:customStyle="1" w:styleId="Pealkiri3Mrk">
    <w:name w:val="Pealkiri 3 Märk"/>
    <w:basedOn w:val="Liguvaikefont"/>
    <w:link w:val="Pealkiri3"/>
    <w:uiPriority w:val="9"/>
    <w:semiHidden/>
    <w:rsid w:val="00EF633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55424">
      <w:bodyDiv w:val="1"/>
      <w:marLeft w:val="0"/>
      <w:marRight w:val="0"/>
      <w:marTop w:val="0"/>
      <w:marBottom w:val="0"/>
      <w:divBdr>
        <w:top w:val="none" w:sz="0" w:space="0" w:color="auto"/>
        <w:left w:val="none" w:sz="0" w:space="0" w:color="auto"/>
        <w:bottom w:val="none" w:sz="0" w:space="0" w:color="auto"/>
        <w:right w:val="none" w:sz="0" w:space="0" w:color="auto"/>
      </w:divBdr>
      <w:divsChild>
        <w:div w:id="1986467368">
          <w:marLeft w:val="0"/>
          <w:marRight w:val="0"/>
          <w:marTop w:val="0"/>
          <w:marBottom w:val="0"/>
          <w:divBdr>
            <w:top w:val="none" w:sz="0" w:space="0" w:color="auto"/>
            <w:left w:val="none" w:sz="0" w:space="0" w:color="auto"/>
            <w:bottom w:val="none" w:sz="0" w:space="0" w:color="auto"/>
            <w:right w:val="none" w:sz="0" w:space="0" w:color="auto"/>
          </w:divBdr>
          <w:divsChild>
            <w:div w:id="802889039">
              <w:marLeft w:val="0"/>
              <w:marRight w:val="0"/>
              <w:marTop w:val="0"/>
              <w:marBottom w:val="0"/>
              <w:divBdr>
                <w:top w:val="none" w:sz="0" w:space="0" w:color="auto"/>
                <w:left w:val="none" w:sz="0" w:space="0" w:color="auto"/>
                <w:bottom w:val="none" w:sz="0" w:space="0" w:color="auto"/>
                <w:right w:val="none" w:sz="0" w:space="0" w:color="auto"/>
              </w:divBdr>
              <w:divsChild>
                <w:div w:id="1792167549">
                  <w:marLeft w:val="0"/>
                  <w:marRight w:val="0"/>
                  <w:marTop w:val="0"/>
                  <w:marBottom w:val="0"/>
                  <w:divBdr>
                    <w:top w:val="none" w:sz="0" w:space="0" w:color="auto"/>
                    <w:left w:val="none" w:sz="0" w:space="0" w:color="auto"/>
                    <w:bottom w:val="none" w:sz="0" w:space="0" w:color="auto"/>
                    <w:right w:val="none" w:sz="0" w:space="0" w:color="auto"/>
                  </w:divBdr>
                  <w:divsChild>
                    <w:div w:id="21271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25111213">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91741083">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336334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3008201300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hm.ee/" TargetMode="External"/><Relationship Id="rId1" Type="http://schemas.openxmlformats.org/officeDocument/2006/relationships/hyperlink" Target="mailto:hm@hm.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ri.undrits\Desktop\aruanded\HTM_kiri_EU17EE_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0B37A6AF3E8843B4EA4948BDB52A5B" ma:contentTypeVersion="2" ma:contentTypeDescription="Loo uus dokument" ma:contentTypeScope="" ma:versionID="a1238de1f1c9ae559491af2e10a646c1">
  <xsd:schema xmlns:xsd="http://www.w3.org/2001/XMLSchema" xmlns:xs="http://www.w3.org/2001/XMLSchema" xmlns:p="http://schemas.microsoft.com/office/2006/metadata/properties" xmlns:ns1="http://schemas.microsoft.com/sharepoint/v3" xmlns:ns2="a7338fc0-1f71-47ca-af62-527eb90cb0f3" targetNamespace="http://schemas.microsoft.com/office/2006/metadata/properties" ma:root="true" ma:fieldsID="b7d18e2338e437220cd68f230ab1a59e" ns1:_="" ns2:_="">
    <xsd:import namespace="http://schemas.microsoft.com/sharepoint/v3"/>
    <xsd:import namespace="a7338fc0-1f71-47ca-af62-527eb90cb0f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astamise alguskuupäev" ma:description="Veerg Ajastamise alguskuupäev on avaldamisfunktsiooni loodud saidiveerg, mille abil määratakse kuupäev ja kellaaeg, kui lehte esimest korda külastajatele kuvatakse." ma:hidden="true" ma:internalName="PublishingStartDate">
      <xsd:simpleType>
        <xsd:restriction base="dms:Unknown"/>
      </xsd:simpleType>
    </xsd:element>
    <xsd:element name="PublishingExpirationDate" ma:index="9" nillable="true" ma:displayName="Ajastamise lõppkuupäev" ma:description="Veerg Ajastamise lõppkuupäev on avaldamisfunktsiooni loodud saidiveerg, mille abil määratakse kuupäev ja kellaaeg, kui lehte enam külastajatele ei kuvata."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338fc0-1f71-47ca-af62-527eb90cb0f3" elementFormDefault="qualified">
    <xsd:import namespace="http://schemas.microsoft.com/office/2006/documentManagement/types"/>
    <xsd:import namespace="http://schemas.microsoft.com/office/infopath/2007/PartnerControls"/>
    <xsd:element name="SharedWithUsers" ma:index="10"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Name.XSL" StyleName="GOST - Name Sort"/>
</file>

<file path=customXml/item3.xml><?xml version="1.0" encoding="utf-8"?>
<p:properties xmlns:p="http://schemas.microsoft.com/office/2006/metadata/properties">
  <documentManagement xmlns:xsi="http://www.w3.org/2001/XMLSchema-instanc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531E4-466A-487F-BFD2-F479C59C98B4}"/>
</file>

<file path=customXml/itemProps2.xml><?xml version="1.0" encoding="utf-8"?>
<ds:datastoreItem xmlns:ds="http://schemas.openxmlformats.org/officeDocument/2006/customXml" ds:itemID="{74BC7752-EFBB-400B-9D68-BA07E7B8537A}"/>
</file>

<file path=customXml/itemProps3.xml><?xml version="1.0" encoding="utf-8"?>
<ds:datastoreItem xmlns:ds="http://schemas.openxmlformats.org/officeDocument/2006/customXml" ds:itemID="{02790E25-C075-4AFD-BB12-B117936BCA93}"/>
</file>

<file path=customXml/itemProps4.xml><?xml version="1.0" encoding="utf-8"?>
<ds:datastoreItem xmlns:ds="http://schemas.openxmlformats.org/officeDocument/2006/customXml" ds:itemID="{82693728-CFD9-4F97-AA4C-64D6C0665C49}"/>
</file>

<file path=docProps/app.xml><?xml version="1.0" encoding="utf-8"?>
<Properties xmlns="http://schemas.openxmlformats.org/officeDocument/2006/extended-properties" xmlns:vt="http://schemas.openxmlformats.org/officeDocument/2006/docPropsVTypes">
  <Template>HTM_kiri_EU17EE_EST</Template>
  <TotalTime>1</TotalTime>
  <Pages>4</Pages>
  <Words>1211</Words>
  <Characters>7026</Characters>
  <Application>Microsoft Office Word</Application>
  <DocSecurity>0</DocSecurity>
  <Lines>58</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Eelteavitus järelevalve läbiviimisest</vt:lpstr>
      <vt:lpstr/>
    </vt:vector>
  </TitlesOfParts>
  <Company>Riigikantselei</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Eelteavitus järelevalve läbiviimisest</dc:title>
  <dc:creator>Airi Undrits</dc:creator>
  <cp:lastModifiedBy>Hille Voolaid</cp:lastModifiedBy>
  <cp:revision>3</cp:revision>
  <cp:lastPrinted>2017-04-19T09:29:00Z</cp:lastPrinted>
  <dcterms:created xsi:type="dcterms:W3CDTF">2018-09-12T19:03:00Z</dcterms:created>
  <dcterms:modified xsi:type="dcterms:W3CDTF">2018-09-12T19:04:00Z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0x010100480B37A6AF3E8843B4EA4948BDB52A5B</vt:lpwstr>
  </property>
</Properties>
</file>