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2E" w:rsidRPr="006B0785" w:rsidRDefault="00890B2E" w:rsidP="00DF6734">
      <w:pPr>
        <w:rPr>
          <w:rFonts w:ascii="Roboto Condensed" w:hAnsi="Roboto Condensed"/>
        </w:rPr>
      </w:pPr>
    </w:p>
    <w:p w:rsidR="00602406" w:rsidRPr="006B0785" w:rsidRDefault="00602406" w:rsidP="00DF6734">
      <w:pPr>
        <w:rPr>
          <w:rFonts w:ascii="Roboto Condensed" w:hAnsi="Roboto Condensed"/>
        </w:rPr>
      </w:pPr>
    </w:p>
    <w:p w:rsidR="00602406" w:rsidRPr="006B0785" w:rsidRDefault="00602406" w:rsidP="00DF6734">
      <w:pPr>
        <w:rPr>
          <w:rFonts w:ascii="Roboto Condensed" w:hAnsi="Roboto Condensed"/>
        </w:rPr>
      </w:pPr>
    </w:p>
    <w:p w:rsidR="00602406" w:rsidRPr="006B0785" w:rsidRDefault="00602406" w:rsidP="00602406">
      <w:pPr>
        <w:rPr>
          <w:rFonts w:ascii="Roboto Condensed" w:hAnsi="Roboto Condensed"/>
          <w:b/>
          <w:bCs/>
          <w:color w:val="000000"/>
        </w:rPr>
      </w:pPr>
      <w:r w:rsidRPr="006B0785">
        <w:rPr>
          <w:rFonts w:ascii="Roboto Condensed" w:hAnsi="Roboto Condensed"/>
          <w:b/>
          <w:bCs/>
          <w:color w:val="000000"/>
          <w:sz w:val="30"/>
          <w:szCs w:val="30"/>
        </w:rPr>
        <w:t>HARJUMAA OMAVALITSUSTE LIIT</w:t>
      </w:r>
      <w:r w:rsidRPr="006B0785">
        <w:rPr>
          <w:rFonts w:ascii="Roboto Condensed" w:hAnsi="Roboto Condensed"/>
          <w:color w:val="000000"/>
          <w:sz w:val="30"/>
          <w:szCs w:val="30"/>
        </w:rPr>
        <w:br/>
      </w:r>
    </w:p>
    <w:p w:rsidR="00602406" w:rsidRPr="006B0785" w:rsidRDefault="00602406" w:rsidP="00602406">
      <w:pPr>
        <w:rPr>
          <w:rFonts w:ascii="Roboto Condensed" w:hAnsi="Roboto Condensed"/>
          <w:b/>
          <w:bCs/>
          <w:color w:val="000000"/>
        </w:rPr>
      </w:pPr>
      <w:r w:rsidRPr="006B0785">
        <w:rPr>
          <w:rFonts w:ascii="Roboto Condensed" w:hAnsi="Roboto Condensed"/>
          <w:b/>
          <w:bCs/>
          <w:color w:val="000000"/>
        </w:rPr>
        <w:t>JUHATUSE OTSUS</w:t>
      </w:r>
      <w:r w:rsidR="001E12A9">
        <w:rPr>
          <w:rFonts w:ascii="Roboto Condensed" w:hAnsi="Roboto Condensed"/>
          <w:b/>
          <w:bCs/>
          <w:color w:val="000000"/>
        </w:rPr>
        <w:t xml:space="preserve"> </w:t>
      </w:r>
      <w:r w:rsidRPr="006B0785">
        <w:rPr>
          <w:rFonts w:ascii="Roboto Condensed" w:hAnsi="Roboto Condensed"/>
          <w:color w:val="000000"/>
        </w:rPr>
        <w:br/>
      </w: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b/>
          <w:bCs/>
          <w:color w:val="000000"/>
        </w:rPr>
        <w:t xml:space="preserve">Tallinn </w:t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="001E12A9">
        <w:rPr>
          <w:rFonts w:ascii="Roboto Condensed" w:hAnsi="Roboto Condensed"/>
          <w:b/>
          <w:bCs/>
          <w:color w:val="000000"/>
        </w:rPr>
        <w:tab/>
      </w:r>
      <w:r w:rsidR="001E12A9">
        <w:rPr>
          <w:rFonts w:ascii="Roboto Condensed" w:hAnsi="Roboto Condensed"/>
          <w:b/>
          <w:bCs/>
          <w:color w:val="000000"/>
        </w:rPr>
        <w:tab/>
        <w:t>8. november 2017 nr 10</w:t>
      </w:r>
      <w:r w:rsidRPr="006B0785">
        <w:rPr>
          <w:rFonts w:ascii="Roboto Condensed" w:hAnsi="Roboto Condensed"/>
          <w:color w:val="000000"/>
        </w:rPr>
        <w:t xml:space="preserve"> </w:t>
      </w:r>
    </w:p>
    <w:p w:rsidR="00602406" w:rsidRPr="006B0785" w:rsidRDefault="00602406" w:rsidP="00602406">
      <w:pPr>
        <w:rPr>
          <w:rFonts w:ascii="Roboto Condensed" w:hAnsi="Roboto Condensed"/>
          <w:b/>
          <w:color w:val="000000"/>
        </w:rPr>
      </w:pPr>
    </w:p>
    <w:p w:rsidR="00602406" w:rsidRPr="001E12A9" w:rsidRDefault="001E12A9" w:rsidP="00602406">
      <w:pPr>
        <w:rPr>
          <w:rFonts w:ascii="Roboto Condensed" w:hAnsi="Roboto Condensed"/>
          <w:b/>
          <w:color w:val="000000"/>
        </w:rPr>
      </w:pPr>
      <w:r w:rsidRPr="001E12A9">
        <w:rPr>
          <w:rFonts w:ascii="Roboto Cn" w:hAnsi="Roboto Cn" w:cs="Arial"/>
          <w:b/>
          <w:color w:val="000000"/>
          <w:sz w:val="24"/>
          <w:szCs w:val="24"/>
        </w:rPr>
        <w:t>Kinnitada HOL struktuur alates 01.01.2018 alljärgnevalt lisaks olemasolevatele ametikohtadele:</w:t>
      </w: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Lähtudes Harjumaa Omavalitsuste Liidu </w:t>
      </w:r>
      <w:r w:rsidR="00E33A11">
        <w:rPr>
          <w:rFonts w:ascii="Roboto Condensed" w:hAnsi="Roboto Condensed"/>
          <w:color w:val="000000"/>
        </w:rPr>
        <w:t>p</w:t>
      </w:r>
      <w:r w:rsidRPr="006B0785">
        <w:rPr>
          <w:rFonts w:ascii="Roboto Condensed" w:hAnsi="Roboto Condensed"/>
          <w:color w:val="000000"/>
        </w:rPr>
        <w:t xml:space="preserve">õhikirja </w:t>
      </w:r>
      <w:r w:rsidR="003F6D60" w:rsidRPr="003F6D60">
        <w:rPr>
          <w:rFonts w:ascii="Roboto Condensed" w:hAnsi="Roboto Condensed"/>
          <w:color w:val="000000"/>
        </w:rPr>
        <w:t>§</w:t>
      </w:r>
      <w:r w:rsidR="001725F6">
        <w:rPr>
          <w:rFonts w:ascii="Roboto Condensed" w:hAnsi="Roboto Condensed"/>
          <w:color w:val="000000"/>
        </w:rPr>
        <w:t>-st</w:t>
      </w:r>
      <w:r w:rsidR="003F6D60" w:rsidRPr="003F6D60">
        <w:rPr>
          <w:rFonts w:ascii="Roboto Condensed" w:hAnsi="Roboto Condensed"/>
          <w:color w:val="000000"/>
        </w:rPr>
        <w:t xml:space="preserve"> 1</w:t>
      </w:r>
      <w:r w:rsidR="007F401B">
        <w:rPr>
          <w:rFonts w:ascii="Roboto Condensed" w:hAnsi="Roboto Condensed"/>
          <w:color w:val="000000"/>
        </w:rPr>
        <w:t>5</w:t>
      </w:r>
      <w:r w:rsidR="003F6D60">
        <w:rPr>
          <w:rFonts w:ascii="Roboto Condensed" w:hAnsi="Roboto Condensed"/>
          <w:color w:val="000000"/>
        </w:rPr>
        <w:t xml:space="preserve"> </w:t>
      </w:r>
      <w:r w:rsidRPr="006B0785">
        <w:rPr>
          <w:rFonts w:ascii="Roboto Condensed" w:hAnsi="Roboto Condensed"/>
          <w:color w:val="000000"/>
        </w:rPr>
        <w:t xml:space="preserve">ja </w:t>
      </w:r>
      <w:r w:rsidR="001E12A9">
        <w:rPr>
          <w:rFonts w:ascii="Roboto Condensed" w:hAnsi="Roboto Condensed"/>
          <w:color w:val="000000"/>
        </w:rPr>
        <w:t>tegevjuhi</w:t>
      </w:r>
      <w:r w:rsidRPr="006B0785">
        <w:rPr>
          <w:rFonts w:ascii="Roboto Condensed" w:hAnsi="Roboto Condensed"/>
          <w:color w:val="000000"/>
        </w:rPr>
        <w:t xml:space="preserve"> ettepanekust:</w:t>
      </w:r>
    </w:p>
    <w:p w:rsidR="001E12A9" w:rsidRDefault="001E12A9" w:rsidP="001E12A9">
      <w:pPr>
        <w:pStyle w:val="Loendilik"/>
        <w:numPr>
          <w:ilvl w:val="0"/>
          <w:numId w:val="5"/>
        </w:numPr>
        <w:ind w:left="284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Kinnitada </w:t>
      </w:r>
      <w:r w:rsidR="006834C6">
        <w:rPr>
          <w:rFonts w:ascii="Roboto Condensed" w:hAnsi="Roboto Condensed"/>
          <w:color w:val="000000"/>
        </w:rPr>
        <w:t>HOL</w:t>
      </w:r>
      <w:r w:rsidRPr="001E12A9">
        <w:rPr>
          <w:rFonts w:ascii="Roboto Condensed" w:hAnsi="Roboto Condensed"/>
          <w:color w:val="000000"/>
        </w:rPr>
        <w:t xml:space="preserve"> struktuur alates 01.01.2018 alljärgnevalt</w:t>
      </w:r>
      <w:r>
        <w:rPr>
          <w:rFonts w:ascii="Roboto Condensed" w:hAnsi="Roboto Condensed"/>
          <w:color w:val="000000"/>
        </w:rPr>
        <w:t>:</w:t>
      </w:r>
    </w:p>
    <w:p w:rsidR="001E12A9" w:rsidRPr="001E12A9" w:rsidRDefault="001E12A9" w:rsidP="001E12A9">
      <w:pPr>
        <w:pStyle w:val="Loendilik"/>
        <w:numPr>
          <w:ilvl w:val="1"/>
          <w:numId w:val="5"/>
        </w:numPr>
        <w:rPr>
          <w:rFonts w:ascii="Roboto Condensed" w:hAnsi="Roboto Condensed"/>
          <w:color w:val="000000"/>
        </w:rPr>
      </w:pPr>
      <w:r>
        <w:rPr>
          <w:rFonts w:ascii="Roboto Cn" w:hAnsi="Roboto Cn" w:cs="Arial"/>
          <w:color w:val="000000"/>
          <w:sz w:val="24"/>
          <w:szCs w:val="24"/>
        </w:rPr>
        <w:t>Jurist;</w:t>
      </w:r>
    </w:p>
    <w:p w:rsidR="001E12A9" w:rsidRPr="001E12A9" w:rsidRDefault="001E12A9" w:rsidP="001E12A9">
      <w:pPr>
        <w:pStyle w:val="Loendilik"/>
        <w:numPr>
          <w:ilvl w:val="1"/>
          <w:numId w:val="5"/>
        </w:numPr>
        <w:rPr>
          <w:rFonts w:ascii="Roboto Condensed" w:hAnsi="Roboto Condensed"/>
          <w:color w:val="000000"/>
        </w:rPr>
      </w:pPr>
      <w:r>
        <w:rPr>
          <w:rFonts w:ascii="Roboto Cn" w:hAnsi="Roboto Cn" w:cs="Arial"/>
          <w:color w:val="000000"/>
          <w:sz w:val="24"/>
          <w:szCs w:val="24"/>
        </w:rPr>
        <w:t>Arengunõunik;</w:t>
      </w:r>
    </w:p>
    <w:p w:rsidR="001E12A9" w:rsidRPr="001E12A9" w:rsidRDefault="001E12A9" w:rsidP="001E12A9">
      <w:pPr>
        <w:pStyle w:val="Loendilik"/>
        <w:numPr>
          <w:ilvl w:val="1"/>
          <w:numId w:val="5"/>
        </w:numPr>
        <w:rPr>
          <w:rFonts w:ascii="Roboto Condensed" w:hAnsi="Roboto Condensed"/>
          <w:color w:val="000000"/>
        </w:rPr>
      </w:pPr>
      <w:r>
        <w:rPr>
          <w:rFonts w:ascii="Roboto Cn" w:hAnsi="Roboto Cn" w:cs="Arial"/>
          <w:color w:val="000000"/>
          <w:sz w:val="24"/>
          <w:szCs w:val="24"/>
        </w:rPr>
        <w:t xml:space="preserve">Väliskoostöö nõunik; </w:t>
      </w:r>
    </w:p>
    <w:p w:rsidR="001E12A9" w:rsidRPr="001E12A9" w:rsidRDefault="001E12A9" w:rsidP="001E12A9">
      <w:pPr>
        <w:pStyle w:val="Loendilik"/>
        <w:numPr>
          <w:ilvl w:val="1"/>
          <w:numId w:val="5"/>
        </w:numPr>
        <w:rPr>
          <w:rFonts w:ascii="Roboto Condensed" w:hAnsi="Roboto Condensed"/>
          <w:color w:val="000000"/>
        </w:rPr>
      </w:pPr>
      <w:r>
        <w:rPr>
          <w:rFonts w:ascii="Roboto Cn" w:hAnsi="Roboto Cn" w:cs="Arial"/>
          <w:color w:val="000000"/>
          <w:sz w:val="24"/>
          <w:szCs w:val="24"/>
        </w:rPr>
        <w:t>A</w:t>
      </w:r>
      <w:r w:rsidRPr="001E12A9">
        <w:rPr>
          <w:rFonts w:ascii="Roboto Cn" w:hAnsi="Roboto Cn" w:cs="Arial"/>
          <w:color w:val="000000"/>
          <w:sz w:val="24"/>
          <w:szCs w:val="24"/>
        </w:rPr>
        <w:t xml:space="preserve">rengu- ja siseturvalisuse </w:t>
      </w:r>
      <w:r>
        <w:rPr>
          <w:rFonts w:ascii="Roboto Cn" w:hAnsi="Roboto Cn" w:cs="Arial"/>
          <w:color w:val="000000"/>
          <w:sz w:val="24"/>
          <w:szCs w:val="24"/>
        </w:rPr>
        <w:t>nõunik;</w:t>
      </w:r>
      <w:r w:rsidRPr="001E12A9">
        <w:rPr>
          <w:rFonts w:ascii="Roboto Cn" w:hAnsi="Roboto Cn" w:cs="Arial"/>
          <w:color w:val="000000"/>
          <w:sz w:val="24"/>
          <w:szCs w:val="24"/>
        </w:rPr>
        <w:t xml:space="preserve"> </w:t>
      </w:r>
    </w:p>
    <w:p w:rsidR="001E12A9" w:rsidRPr="001E12A9" w:rsidRDefault="001E12A9" w:rsidP="001E12A9">
      <w:pPr>
        <w:pStyle w:val="Loendilik"/>
        <w:numPr>
          <w:ilvl w:val="1"/>
          <w:numId w:val="5"/>
        </w:numPr>
        <w:rPr>
          <w:rFonts w:ascii="Roboto Condensed" w:hAnsi="Roboto Condensed"/>
          <w:color w:val="000000"/>
        </w:rPr>
      </w:pPr>
      <w:r>
        <w:rPr>
          <w:rFonts w:ascii="Roboto Cn" w:hAnsi="Roboto Cn" w:cs="Arial"/>
          <w:color w:val="000000"/>
          <w:sz w:val="24"/>
          <w:szCs w:val="24"/>
        </w:rPr>
        <w:t>Rahvatervise nõunik;</w:t>
      </w:r>
      <w:r w:rsidRPr="001E12A9">
        <w:rPr>
          <w:rFonts w:ascii="Roboto Cn" w:hAnsi="Roboto Cn" w:cs="Arial"/>
          <w:color w:val="000000"/>
          <w:sz w:val="24"/>
          <w:szCs w:val="24"/>
        </w:rPr>
        <w:t xml:space="preserve"> </w:t>
      </w:r>
    </w:p>
    <w:p w:rsidR="001E12A9" w:rsidRPr="001E12A9" w:rsidRDefault="001E12A9" w:rsidP="001E12A9">
      <w:pPr>
        <w:pStyle w:val="Loendilik"/>
        <w:numPr>
          <w:ilvl w:val="1"/>
          <w:numId w:val="5"/>
        </w:numPr>
        <w:rPr>
          <w:rFonts w:ascii="Roboto Condensed" w:hAnsi="Roboto Condensed"/>
          <w:color w:val="000000"/>
        </w:rPr>
      </w:pPr>
      <w:r>
        <w:rPr>
          <w:rFonts w:ascii="Roboto Cn" w:hAnsi="Roboto Cn" w:cs="Arial"/>
          <w:color w:val="000000"/>
          <w:sz w:val="24"/>
          <w:szCs w:val="24"/>
        </w:rPr>
        <w:t>P</w:t>
      </w:r>
      <w:r w:rsidRPr="001E12A9">
        <w:rPr>
          <w:rFonts w:ascii="Roboto Cn" w:hAnsi="Roboto Cn" w:cs="Arial"/>
          <w:color w:val="000000"/>
          <w:sz w:val="24"/>
          <w:szCs w:val="24"/>
        </w:rPr>
        <w:t>easpetsialist</w:t>
      </w:r>
      <w:r>
        <w:rPr>
          <w:rFonts w:ascii="Roboto Cn" w:hAnsi="Roboto Cn" w:cs="Arial"/>
          <w:color w:val="000000"/>
          <w:sz w:val="24"/>
          <w:szCs w:val="24"/>
        </w:rPr>
        <w:t>.</w:t>
      </w:r>
      <w:bookmarkStart w:id="0" w:name="_GoBack"/>
      <w:bookmarkEnd w:id="0"/>
    </w:p>
    <w:p w:rsidR="00602406" w:rsidRPr="006B0785" w:rsidRDefault="00602406" w:rsidP="00602406">
      <w:pPr>
        <w:pStyle w:val="Loendilik"/>
        <w:rPr>
          <w:rFonts w:ascii="Roboto Condensed" w:hAnsi="Roboto Condensed"/>
          <w:color w:val="000000"/>
        </w:rPr>
      </w:pPr>
    </w:p>
    <w:p w:rsidR="001E12A9" w:rsidRDefault="001E12A9" w:rsidP="00904019">
      <w:pPr>
        <w:pStyle w:val="Loendilik"/>
        <w:numPr>
          <w:ilvl w:val="0"/>
          <w:numId w:val="5"/>
        </w:numPr>
        <w:ind w:left="284"/>
        <w:jc w:val="both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Nimetada olemasolev</w:t>
      </w:r>
      <w:r w:rsidR="003F6D60">
        <w:rPr>
          <w:rFonts w:ascii="Roboto Condensed" w:hAnsi="Roboto Condensed"/>
          <w:color w:val="000000"/>
        </w:rPr>
        <w:t xml:space="preserve"> haridusspet</w:t>
      </w:r>
      <w:r>
        <w:rPr>
          <w:rFonts w:ascii="Roboto Condensed" w:hAnsi="Roboto Condensed"/>
          <w:color w:val="000000"/>
        </w:rPr>
        <w:t>s</w:t>
      </w:r>
      <w:r w:rsidR="003F6D60">
        <w:rPr>
          <w:rFonts w:ascii="Roboto Condensed" w:hAnsi="Roboto Condensed"/>
          <w:color w:val="000000"/>
        </w:rPr>
        <w:t>ia</w:t>
      </w:r>
      <w:r>
        <w:rPr>
          <w:rFonts w:ascii="Roboto Condensed" w:hAnsi="Roboto Condensed"/>
          <w:color w:val="000000"/>
        </w:rPr>
        <w:t>listi ametikoht ringi haridusnõunikuks ja vajadusel täiendada</w:t>
      </w:r>
      <w:r w:rsidR="00904019">
        <w:rPr>
          <w:rFonts w:ascii="Roboto Condensed" w:hAnsi="Roboto Condensed"/>
          <w:color w:val="000000"/>
        </w:rPr>
        <w:t>/muuta</w:t>
      </w:r>
      <w:r>
        <w:rPr>
          <w:rFonts w:ascii="Roboto Condensed" w:hAnsi="Roboto Condensed"/>
          <w:color w:val="000000"/>
        </w:rPr>
        <w:t xml:space="preserve"> ametijuhendit.</w:t>
      </w:r>
    </w:p>
    <w:p w:rsidR="001E12A9" w:rsidRDefault="001E12A9" w:rsidP="00904019">
      <w:pPr>
        <w:pStyle w:val="Loendilik"/>
        <w:numPr>
          <w:ilvl w:val="0"/>
          <w:numId w:val="5"/>
        </w:numPr>
        <w:ind w:left="284"/>
        <w:jc w:val="both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Nimetada olemasolev sekretär-asjaajaja ametikoht ringi juhiabi-haldusnõunik</w:t>
      </w:r>
      <w:r w:rsidR="003F6D60">
        <w:rPr>
          <w:rFonts w:ascii="Roboto Condensed" w:hAnsi="Roboto Condensed"/>
          <w:color w:val="000000"/>
        </w:rPr>
        <w:t>uks</w:t>
      </w:r>
      <w:r>
        <w:rPr>
          <w:rFonts w:ascii="Roboto Condensed" w:hAnsi="Roboto Condensed"/>
          <w:color w:val="000000"/>
        </w:rPr>
        <w:t xml:space="preserve"> ja vajadusel täiendada</w:t>
      </w:r>
      <w:r w:rsidR="00904019">
        <w:rPr>
          <w:rFonts w:ascii="Roboto Condensed" w:hAnsi="Roboto Condensed"/>
          <w:color w:val="000000"/>
        </w:rPr>
        <w:t>/muuta</w:t>
      </w:r>
      <w:r>
        <w:rPr>
          <w:rFonts w:ascii="Roboto Condensed" w:hAnsi="Roboto Condensed"/>
          <w:color w:val="000000"/>
        </w:rPr>
        <w:t xml:space="preserve"> ametijuhendit.</w:t>
      </w:r>
    </w:p>
    <w:p w:rsidR="00602406" w:rsidRPr="006B0785" w:rsidRDefault="00602406" w:rsidP="00904019">
      <w:pPr>
        <w:pStyle w:val="Loendilik"/>
        <w:numPr>
          <w:ilvl w:val="0"/>
          <w:numId w:val="5"/>
        </w:numPr>
        <w:ind w:left="284"/>
        <w:jc w:val="both"/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Käesolev otsus jõustub vastuvõtmisest. </w:t>
      </w:r>
    </w:p>
    <w:p w:rsidR="00602406" w:rsidRPr="006B0785" w:rsidRDefault="00602406" w:rsidP="00602406">
      <w:pPr>
        <w:pStyle w:val="Loendilik"/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/allkirjastatud digitaalselt/ </w:t>
      </w: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Kaupo Rätsepp </w:t>
      </w:r>
      <w:r w:rsidRPr="006B0785">
        <w:rPr>
          <w:rFonts w:ascii="Roboto Condensed" w:hAnsi="Roboto Condensed"/>
          <w:color w:val="000000"/>
        </w:rPr>
        <w:br/>
        <w:t>Esimees</w:t>
      </w:r>
    </w:p>
    <w:p w:rsidR="00602406" w:rsidRPr="006B0785" w:rsidRDefault="00602406" w:rsidP="00DF6734">
      <w:pPr>
        <w:rPr>
          <w:rFonts w:ascii="Roboto Condensed" w:hAnsi="Roboto Condensed"/>
        </w:rPr>
      </w:pPr>
    </w:p>
    <w:p w:rsidR="0070051F" w:rsidRPr="006B0785" w:rsidRDefault="0070051F" w:rsidP="0070051F">
      <w:pPr>
        <w:rPr>
          <w:rFonts w:ascii="Roboto Condensed" w:hAnsi="Roboto Condensed"/>
        </w:rPr>
      </w:pPr>
    </w:p>
    <w:sectPr w:rsidR="0070051F" w:rsidRPr="006B0785" w:rsidSect="002D2535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B2F" w:rsidRDefault="003A7B2F" w:rsidP="003F6F69">
      <w:pPr>
        <w:spacing w:after="0" w:line="240" w:lineRule="auto"/>
      </w:pPr>
      <w:r>
        <w:separator/>
      </w:r>
    </w:p>
  </w:endnote>
  <w:endnote w:type="continuationSeparator" w:id="0">
    <w:p w:rsidR="003A7B2F" w:rsidRDefault="003A7B2F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Roboto Cn">
    <w:panose1 w:val="00000000000000000000"/>
    <w:charset w:val="BA"/>
    <w:family w:val="auto"/>
    <w:pitch w:val="variable"/>
    <w:sig w:usb0="E00002EF" w:usb1="4800205B" w:usb2="14A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F69" w:rsidRPr="00A83EC2" w:rsidRDefault="009C7F67" w:rsidP="00A83EC2">
    <w:pPr>
      <w:pStyle w:val="Jalus"/>
      <w:rPr>
        <w:szCs w:val="20"/>
      </w:rPr>
    </w:pPr>
    <w:r w:rsidRPr="00A83EC2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B2F" w:rsidRDefault="003A7B2F" w:rsidP="003F6F69">
      <w:pPr>
        <w:spacing w:after="0" w:line="240" w:lineRule="auto"/>
      </w:pPr>
      <w:r>
        <w:separator/>
      </w:r>
    </w:p>
  </w:footnote>
  <w:footnote w:type="continuationSeparator" w:id="0">
    <w:p w:rsidR="003A7B2F" w:rsidRDefault="003A7B2F" w:rsidP="003F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F69" w:rsidRDefault="00491D0A">
    <w:pPr>
      <w:pStyle w:val="Pis"/>
    </w:pPr>
    <w:r>
      <w:rPr>
        <w:noProof/>
        <w:lang w:eastAsia="et-EE"/>
      </w:rPr>
      <w:drawing>
        <wp:inline distT="0" distB="0" distL="0" distR="0">
          <wp:extent cx="1571625" cy="733425"/>
          <wp:effectExtent l="0" t="0" r="9525" b="9525"/>
          <wp:docPr id="1" name="Pilt 2" descr="h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ho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562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F6564A"/>
    <w:multiLevelType w:val="hybridMultilevel"/>
    <w:tmpl w:val="40ECEC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239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C7F16"/>
    <w:multiLevelType w:val="hybridMultilevel"/>
    <w:tmpl w:val="7ED4F79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1B67"/>
    <w:multiLevelType w:val="hybridMultilevel"/>
    <w:tmpl w:val="7A96668E"/>
    <w:lvl w:ilvl="0" w:tplc="C0F4CE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402278">
      <w:numFmt w:val="none"/>
      <w:lvlText w:val=""/>
      <w:lvlJc w:val="left"/>
      <w:pPr>
        <w:tabs>
          <w:tab w:val="num" w:pos="360"/>
        </w:tabs>
      </w:pPr>
    </w:lvl>
    <w:lvl w:ilvl="2" w:tplc="AF1C6374">
      <w:numFmt w:val="none"/>
      <w:lvlText w:val=""/>
      <w:lvlJc w:val="left"/>
      <w:pPr>
        <w:tabs>
          <w:tab w:val="num" w:pos="360"/>
        </w:tabs>
      </w:pPr>
    </w:lvl>
    <w:lvl w:ilvl="3" w:tplc="BBECE942">
      <w:numFmt w:val="none"/>
      <w:lvlText w:val=""/>
      <w:lvlJc w:val="left"/>
      <w:pPr>
        <w:tabs>
          <w:tab w:val="num" w:pos="360"/>
        </w:tabs>
      </w:pPr>
    </w:lvl>
    <w:lvl w:ilvl="4" w:tplc="25FE0D9C">
      <w:numFmt w:val="none"/>
      <w:lvlText w:val=""/>
      <w:lvlJc w:val="left"/>
      <w:pPr>
        <w:tabs>
          <w:tab w:val="num" w:pos="360"/>
        </w:tabs>
      </w:pPr>
    </w:lvl>
    <w:lvl w:ilvl="5" w:tplc="93D005BA">
      <w:numFmt w:val="none"/>
      <w:lvlText w:val=""/>
      <w:lvlJc w:val="left"/>
      <w:pPr>
        <w:tabs>
          <w:tab w:val="num" w:pos="360"/>
        </w:tabs>
      </w:pPr>
    </w:lvl>
    <w:lvl w:ilvl="6" w:tplc="06F8B514">
      <w:numFmt w:val="none"/>
      <w:lvlText w:val=""/>
      <w:lvlJc w:val="left"/>
      <w:pPr>
        <w:tabs>
          <w:tab w:val="num" w:pos="360"/>
        </w:tabs>
      </w:pPr>
    </w:lvl>
    <w:lvl w:ilvl="7" w:tplc="4AA2C104">
      <w:numFmt w:val="none"/>
      <w:lvlText w:val=""/>
      <w:lvlJc w:val="left"/>
      <w:pPr>
        <w:tabs>
          <w:tab w:val="num" w:pos="360"/>
        </w:tabs>
      </w:pPr>
    </w:lvl>
    <w:lvl w:ilvl="8" w:tplc="5CB4C3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07B5"/>
    <w:rsid w:val="000247EA"/>
    <w:rsid w:val="000419E2"/>
    <w:rsid w:val="00065F57"/>
    <w:rsid w:val="000A10BC"/>
    <w:rsid w:val="001022A2"/>
    <w:rsid w:val="001028CA"/>
    <w:rsid w:val="00144383"/>
    <w:rsid w:val="001725F6"/>
    <w:rsid w:val="00177466"/>
    <w:rsid w:val="00194D6E"/>
    <w:rsid w:val="001C5351"/>
    <w:rsid w:val="001E12A9"/>
    <w:rsid w:val="00205C6A"/>
    <w:rsid w:val="0020763C"/>
    <w:rsid w:val="00224EA9"/>
    <w:rsid w:val="00232CAB"/>
    <w:rsid w:val="0026640C"/>
    <w:rsid w:val="00291A24"/>
    <w:rsid w:val="002D2535"/>
    <w:rsid w:val="002D4E1C"/>
    <w:rsid w:val="002E4330"/>
    <w:rsid w:val="002E61BD"/>
    <w:rsid w:val="003970CB"/>
    <w:rsid w:val="003A7B2F"/>
    <w:rsid w:val="003C1AAC"/>
    <w:rsid w:val="003C5AC3"/>
    <w:rsid w:val="003C74A8"/>
    <w:rsid w:val="003F2AB1"/>
    <w:rsid w:val="003F6D60"/>
    <w:rsid w:val="003F6F69"/>
    <w:rsid w:val="00461AF1"/>
    <w:rsid w:val="00491D0A"/>
    <w:rsid w:val="004A6A71"/>
    <w:rsid w:val="004C220B"/>
    <w:rsid w:val="004C6BA3"/>
    <w:rsid w:val="00577A39"/>
    <w:rsid w:val="00594214"/>
    <w:rsid w:val="00602406"/>
    <w:rsid w:val="0068128B"/>
    <w:rsid w:val="006834C6"/>
    <w:rsid w:val="00683D92"/>
    <w:rsid w:val="006B0785"/>
    <w:rsid w:val="006D48EF"/>
    <w:rsid w:val="0070051F"/>
    <w:rsid w:val="007A6D25"/>
    <w:rsid w:val="007D5A51"/>
    <w:rsid w:val="007F401B"/>
    <w:rsid w:val="008164EB"/>
    <w:rsid w:val="00821B09"/>
    <w:rsid w:val="008454F4"/>
    <w:rsid w:val="00873950"/>
    <w:rsid w:val="00881CDD"/>
    <w:rsid w:val="00884C17"/>
    <w:rsid w:val="00890B2E"/>
    <w:rsid w:val="008924E7"/>
    <w:rsid w:val="008A70A8"/>
    <w:rsid w:val="008B5F52"/>
    <w:rsid w:val="00904019"/>
    <w:rsid w:val="009220A5"/>
    <w:rsid w:val="00986966"/>
    <w:rsid w:val="009C7F67"/>
    <w:rsid w:val="00A40CC0"/>
    <w:rsid w:val="00A83EC2"/>
    <w:rsid w:val="00A97126"/>
    <w:rsid w:val="00AC2E2B"/>
    <w:rsid w:val="00AC717C"/>
    <w:rsid w:val="00B6099B"/>
    <w:rsid w:val="00B65A0B"/>
    <w:rsid w:val="00B75EFD"/>
    <w:rsid w:val="00BC4F4A"/>
    <w:rsid w:val="00BD48D7"/>
    <w:rsid w:val="00C42D20"/>
    <w:rsid w:val="00C652C3"/>
    <w:rsid w:val="00C866C1"/>
    <w:rsid w:val="00CB68FF"/>
    <w:rsid w:val="00D06FD2"/>
    <w:rsid w:val="00D229D8"/>
    <w:rsid w:val="00D430CF"/>
    <w:rsid w:val="00D8342D"/>
    <w:rsid w:val="00DF6734"/>
    <w:rsid w:val="00E244FC"/>
    <w:rsid w:val="00E33A11"/>
    <w:rsid w:val="00EC0FFF"/>
    <w:rsid w:val="00EC6CF0"/>
    <w:rsid w:val="00F14D5C"/>
    <w:rsid w:val="00F24B4C"/>
    <w:rsid w:val="00FA4C7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90E88E"/>
  <w15:docId w15:val="{F3EE16FD-2EC9-41F0-930C-572DDAE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B6099B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1AA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qFormat/>
    <w:rsid w:val="00B6099B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C5AC3"/>
    <w:rPr>
      <w:sz w:val="22"/>
      <w:szCs w:val="22"/>
      <w:lang w:eastAsia="en-US"/>
    </w:rPr>
  </w:style>
  <w:style w:type="character" w:customStyle="1" w:styleId="Pealkiri1Mrk">
    <w:name w:val="Pealkiri 1 Märk"/>
    <w:link w:val="Pealkiri1"/>
    <w:rsid w:val="00B6099B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Pealkiri3Mrk">
    <w:name w:val="Pealkiri 3 Märk"/>
    <w:link w:val="Pealkiri3"/>
    <w:rsid w:val="00B6099B"/>
    <w:rPr>
      <w:rFonts w:ascii="Arial" w:eastAsia="Times New Roman" w:hAnsi="Arial"/>
      <w:b/>
      <w:sz w:val="24"/>
      <w:lang w:eastAsia="en-US"/>
    </w:rPr>
  </w:style>
  <w:style w:type="paragraph" w:customStyle="1" w:styleId="Otsus">
    <w:name w:val="Otsus"/>
    <w:basedOn w:val="Normaallaad"/>
    <w:rsid w:val="00B6099B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allaad"/>
    <w:rsid w:val="00B6099B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styleId="Kehatekst">
    <w:name w:val="Body Text"/>
    <w:basedOn w:val="Normaallaad"/>
    <w:link w:val="KehatekstMrk"/>
    <w:rsid w:val="00B6099B"/>
    <w:p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KehatekstMrk">
    <w:name w:val="Kehatekst Märk"/>
    <w:link w:val="Kehatekst"/>
    <w:rsid w:val="00B6099B"/>
    <w:rPr>
      <w:rFonts w:ascii="Arial" w:eastAsia="Times New Roman" w:hAnsi="Arial"/>
      <w:sz w:val="24"/>
      <w:lang w:eastAsia="en-US"/>
    </w:rPr>
  </w:style>
  <w:style w:type="character" w:customStyle="1" w:styleId="Pealkiri2Mrk">
    <w:name w:val="Pealkiri 2 Märk"/>
    <w:link w:val="Pealkiri2"/>
    <w:uiPriority w:val="9"/>
    <w:semiHidden/>
    <w:rsid w:val="003C1AA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ndent">
    <w:name w:val="Indent"/>
    <w:basedOn w:val="Normaallaad"/>
    <w:rsid w:val="003C1AAC"/>
    <w:pPr>
      <w:spacing w:before="60" w:after="0" w:line="240" w:lineRule="auto"/>
      <w:ind w:left="851" w:hanging="425"/>
      <w:jc w:val="both"/>
    </w:pPr>
    <w:rPr>
      <w:rFonts w:ascii="Arial" w:eastAsia="Times New Roman" w:hAnsi="Arial"/>
      <w:sz w:val="24"/>
      <w:szCs w:val="20"/>
    </w:rPr>
  </w:style>
  <w:style w:type="paragraph" w:customStyle="1" w:styleId="Indent15">
    <w:name w:val="Indent 1.5"/>
    <w:basedOn w:val="Indent"/>
    <w:rsid w:val="003C1AAC"/>
    <w:pPr>
      <w:ind w:left="1418" w:hanging="851"/>
    </w:pPr>
  </w:style>
  <w:style w:type="paragraph" w:styleId="Loendilik">
    <w:name w:val="List Paragraph"/>
    <w:basedOn w:val="Normaallaad"/>
    <w:uiPriority w:val="34"/>
    <w:qFormat/>
    <w:rsid w:val="00602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784</CharactersWithSpaces>
  <SharedDoc>false</SharedDoc>
  <HLinks>
    <vt:vector size="12" baseType="variant"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http://www.hol.ee/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mailto:info@hol.ee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Joel Jesse</cp:lastModifiedBy>
  <cp:revision>8</cp:revision>
  <cp:lastPrinted>2010-01-25T10:44:00Z</cp:lastPrinted>
  <dcterms:created xsi:type="dcterms:W3CDTF">2017-11-13T12:22:00Z</dcterms:created>
  <dcterms:modified xsi:type="dcterms:W3CDTF">2017-11-13T14:30:00Z</dcterms:modified>
</cp:coreProperties>
</file>